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38" w:rsidRPr="00D440B2" w:rsidRDefault="004B4452" w:rsidP="002B7038">
      <w:pPr>
        <w:rPr>
          <w:rFonts w:ascii="Cambria" w:hAnsi="Cambria"/>
          <w:b/>
          <w:szCs w:val="24"/>
          <w:lang w:val="bg-BG"/>
        </w:rPr>
      </w:pPr>
      <w:r w:rsidRPr="00D440B2">
        <w:rPr>
          <w:rFonts w:ascii="Cambria" w:hAnsi="Cambria"/>
          <w:b/>
          <w:szCs w:val="24"/>
          <w:lang w:val="bg-BG"/>
        </w:rPr>
        <w:t>Приложение № 1</w:t>
      </w:r>
    </w:p>
    <w:p w:rsidR="006403C1" w:rsidRPr="00D440B2" w:rsidRDefault="004B4452" w:rsidP="002B7038">
      <w:pPr>
        <w:rPr>
          <w:rFonts w:ascii="Cambria" w:hAnsi="Cambria"/>
          <w:szCs w:val="24"/>
          <w:lang w:val="bg-BG"/>
        </w:rPr>
      </w:pPr>
      <w:r w:rsidRPr="00D440B2">
        <w:rPr>
          <w:rFonts w:ascii="Cambria" w:hAnsi="Cambria"/>
          <w:szCs w:val="24"/>
          <w:lang w:val="bg-BG"/>
        </w:rPr>
        <w:t>към чл. 16</w:t>
      </w:r>
      <w:r w:rsidR="003128B1" w:rsidRPr="00D440B2">
        <w:rPr>
          <w:rFonts w:ascii="Cambria" w:hAnsi="Cambria"/>
          <w:szCs w:val="24"/>
          <w:lang w:val="bg-BG"/>
        </w:rPr>
        <w:t xml:space="preserve"> </w:t>
      </w:r>
      <w:r w:rsidR="001D58DD" w:rsidRPr="00D440B2">
        <w:rPr>
          <w:rFonts w:ascii="Cambria" w:hAnsi="Cambria"/>
          <w:szCs w:val="24"/>
          <w:lang w:val="bg-BG"/>
        </w:rPr>
        <w:t xml:space="preserve">от </w:t>
      </w:r>
      <w:r w:rsidR="003128B1" w:rsidRPr="00D440B2">
        <w:rPr>
          <w:rFonts w:ascii="Cambria" w:hAnsi="Cambria"/>
          <w:szCs w:val="24"/>
          <w:lang w:val="bg-BG"/>
        </w:rPr>
        <w:t>Наредбата за обхвата и методологията за извърш</w:t>
      </w:r>
      <w:r w:rsidR="002B7038" w:rsidRPr="00D440B2">
        <w:rPr>
          <w:rFonts w:ascii="Cambria" w:hAnsi="Cambria"/>
          <w:szCs w:val="24"/>
          <w:lang w:val="bg-BG"/>
        </w:rPr>
        <w:t>ване на оценка на въздействието</w:t>
      </w:r>
    </w:p>
    <w:p w:rsidR="002B7038" w:rsidRPr="00D440B2" w:rsidRDefault="002B7038" w:rsidP="002B7038">
      <w:pPr>
        <w:rPr>
          <w:rFonts w:ascii="Cambria" w:hAnsi="Cambria"/>
          <w:b/>
          <w:szCs w:val="24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09"/>
        <w:gridCol w:w="4613"/>
      </w:tblGrid>
      <w:tr w:rsidR="006403C1" w:rsidRPr="00D440B2" w:rsidTr="004B4452">
        <w:tc>
          <w:tcPr>
            <w:tcW w:w="9184" w:type="dxa"/>
            <w:gridSpan w:val="2"/>
            <w:shd w:val="clear" w:color="auto" w:fill="D9D9D9"/>
          </w:tcPr>
          <w:p w:rsidR="006403C1" w:rsidRPr="00D440B2" w:rsidRDefault="006403C1" w:rsidP="006A1572">
            <w:pPr>
              <w:jc w:val="center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szCs w:val="24"/>
                <w:lang w:val="bg-BG"/>
              </w:rPr>
              <w:t xml:space="preserve">Формуляр за </w:t>
            </w:r>
            <w:r w:rsidR="00350191" w:rsidRPr="00D440B2">
              <w:rPr>
                <w:rFonts w:ascii="Cambria" w:hAnsi="Cambria"/>
                <w:szCs w:val="24"/>
                <w:lang w:val="bg-BG"/>
              </w:rPr>
              <w:t>частична предварителна оценка на въздействието</w:t>
            </w:r>
            <w:r w:rsidRPr="00D440B2">
              <w:rPr>
                <w:rFonts w:ascii="Cambria" w:hAnsi="Cambria"/>
                <w:szCs w:val="24"/>
                <w:lang w:val="bg-BG"/>
              </w:rPr>
              <w:t>*</w:t>
            </w:r>
          </w:p>
          <w:p w:rsidR="006403C1" w:rsidRPr="00D440B2" w:rsidRDefault="00350191" w:rsidP="00E91CF0">
            <w:pPr>
              <w:jc w:val="center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szCs w:val="24"/>
                <w:lang w:val="bg-BG"/>
              </w:rPr>
              <w:t>(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>Приложете към формуляра допълнителн</w:t>
            </w:r>
            <w:r w:rsidR="00E91CF0" w:rsidRPr="00D440B2">
              <w:rPr>
                <w:rFonts w:ascii="Cambria" w:hAnsi="Cambria"/>
                <w:szCs w:val="24"/>
                <w:lang w:val="bg-BG"/>
              </w:rPr>
              <w:t>а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 xml:space="preserve"> информация/документи</w:t>
            </w:r>
            <w:r w:rsidRPr="00D440B2">
              <w:rPr>
                <w:rFonts w:ascii="Cambria" w:hAnsi="Cambria"/>
                <w:szCs w:val="24"/>
                <w:lang w:val="bg-BG"/>
              </w:rPr>
              <w:t>)</w:t>
            </w:r>
          </w:p>
        </w:tc>
      </w:tr>
      <w:tr w:rsidR="00A22E27" w:rsidRPr="00D440B2" w:rsidTr="004B4452">
        <w:tc>
          <w:tcPr>
            <w:tcW w:w="4407" w:type="dxa"/>
            <w:shd w:val="clear" w:color="auto" w:fill="auto"/>
          </w:tcPr>
          <w:p w:rsidR="006403C1" w:rsidRPr="00D440B2" w:rsidRDefault="006403C1" w:rsidP="00A22E27">
            <w:pPr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Ин</w:t>
            </w:r>
            <w:r w:rsidR="00350191" w:rsidRPr="00D440B2">
              <w:rPr>
                <w:rFonts w:ascii="Cambria" w:hAnsi="Cambria"/>
                <w:b/>
                <w:szCs w:val="24"/>
                <w:lang w:val="bg-BG"/>
              </w:rPr>
              <w:t>ституция</w:t>
            </w:r>
            <w:r w:rsidR="00A22E27" w:rsidRPr="00D440B2">
              <w:rPr>
                <w:rFonts w:ascii="Cambria" w:hAnsi="Cambria"/>
                <w:b/>
                <w:szCs w:val="24"/>
                <w:lang w:val="bg-BG"/>
              </w:rPr>
              <w:t xml:space="preserve">: </w:t>
            </w:r>
            <w:r w:rsidR="00A22E2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Министерство на външните работи</w:t>
            </w:r>
          </w:p>
        </w:tc>
        <w:tc>
          <w:tcPr>
            <w:tcW w:w="4777" w:type="dxa"/>
            <w:shd w:val="clear" w:color="auto" w:fill="auto"/>
          </w:tcPr>
          <w:p w:rsidR="006403C1" w:rsidRPr="00D440B2" w:rsidRDefault="00350191" w:rsidP="00A22E2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7" w:lineRule="auto"/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Нормативен акт</w:t>
            </w:r>
            <w:r w:rsidR="00AB282D" w:rsidRPr="00D440B2">
              <w:rPr>
                <w:rFonts w:ascii="Cambria" w:hAnsi="Cambria"/>
                <w:b/>
                <w:szCs w:val="24"/>
                <w:lang w:val="bg-BG"/>
              </w:rPr>
              <w:t xml:space="preserve">: </w:t>
            </w:r>
            <w:r w:rsidR="00A22E2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Проект на постановление за </w:t>
            </w:r>
            <w:r w:rsidR="00206656" w:rsidRPr="00CA4B8B">
              <w:rPr>
                <w:rFonts w:ascii="Cambria" w:hAnsi="Cambria"/>
                <w:b/>
                <w:color w:val="4F81BD"/>
                <w:szCs w:val="24"/>
                <w:lang w:val="bg-BG"/>
              </w:rPr>
              <w:t>изменение</w:t>
            </w:r>
            <w:r w:rsidR="0020665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 </w:t>
            </w:r>
            <w:r w:rsidR="00A22E2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допълнение на Наредбата за административното обслужване </w:t>
            </w:r>
          </w:p>
        </w:tc>
      </w:tr>
      <w:tr w:rsidR="00A22E27" w:rsidRPr="00D440B2" w:rsidTr="00350191">
        <w:tc>
          <w:tcPr>
            <w:tcW w:w="4407" w:type="dxa"/>
            <w:shd w:val="clear" w:color="auto" w:fill="auto"/>
          </w:tcPr>
          <w:p w:rsidR="006403C1" w:rsidRPr="00D440B2" w:rsidRDefault="006403C1" w:rsidP="006A1572">
            <w:pPr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За включване в законодателна</w:t>
            </w:r>
            <w:r w:rsidR="005479D3" w:rsidRPr="00D440B2">
              <w:rPr>
                <w:rFonts w:ascii="Cambria" w:hAnsi="Cambria"/>
                <w:b/>
                <w:szCs w:val="24"/>
                <w:lang w:val="bg-BG"/>
              </w:rPr>
              <w:t>та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>/</w:t>
            </w:r>
          </w:p>
          <w:p w:rsidR="00900304" w:rsidRPr="00D440B2" w:rsidRDefault="006403C1" w:rsidP="00AB282D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оперативна</w:t>
            </w:r>
            <w:r w:rsidR="00350191" w:rsidRPr="00D440B2">
              <w:rPr>
                <w:rFonts w:ascii="Cambria" w:hAnsi="Cambria"/>
                <w:b/>
                <w:szCs w:val="24"/>
                <w:lang w:val="bg-BG"/>
              </w:rPr>
              <w:t>та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D440B2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</w:p>
          <w:p w:rsidR="006403C1" w:rsidRPr="00D440B2" w:rsidRDefault="008756B4" w:rsidP="008756B4">
            <w:pPr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en-US"/>
              </w:rPr>
              <w:t xml:space="preserve">1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юли – 31 декември</w:t>
            </w:r>
            <w:r w:rsidR="0090030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2018 г.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6403C1" w:rsidRPr="00D440B2" w:rsidRDefault="006403C1" w:rsidP="007F3D1A">
            <w:pPr>
              <w:rPr>
                <w:rFonts w:ascii="Cambria" w:hAnsi="Cambria"/>
                <w:b/>
                <w:color w:val="FF0000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Дата:</w:t>
            </w:r>
            <w:r w:rsidR="00900304" w:rsidRPr="00D440B2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  <w:r w:rsidR="007F3D1A" w:rsidRPr="007F3D1A">
              <w:rPr>
                <w:rFonts w:ascii="Cambria" w:hAnsi="Cambria"/>
                <w:b/>
                <w:color w:val="4F81BD"/>
                <w:szCs w:val="24"/>
                <w:lang w:val="bg-BG"/>
              </w:rPr>
              <w:t>20</w:t>
            </w:r>
            <w:r w:rsidR="003A1E86" w:rsidRPr="003A1E86">
              <w:rPr>
                <w:rFonts w:ascii="Cambria" w:hAnsi="Cambria"/>
                <w:b/>
                <w:color w:val="4F81BD"/>
                <w:szCs w:val="24"/>
                <w:lang w:val="bg-BG"/>
              </w:rPr>
              <w:t>.09.</w:t>
            </w:r>
            <w:r w:rsidR="0090030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2018 г.</w:t>
            </w:r>
          </w:p>
        </w:tc>
      </w:tr>
      <w:tr w:rsidR="00A22E27" w:rsidRPr="00D440B2" w:rsidTr="004B4452">
        <w:tc>
          <w:tcPr>
            <w:tcW w:w="4407" w:type="dxa"/>
            <w:shd w:val="clear" w:color="auto" w:fill="auto"/>
          </w:tcPr>
          <w:p w:rsidR="008756B4" w:rsidRPr="00D440B2" w:rsidRDefault="006403C1" w:rsidP="006A1572">
            <w:pPr>
              <w:jc w:val="both"/>
              <w:rPr>
                <w:rFonts w:ascii="Cambria" w:hAnsi="Cambria"/>
                <w:b/>
                <w:szCs w:val="24"/>
                <w:lang w:val="en-US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Контакт за въпроси:</w:t>
            </w:r>
            <w:r w:rsidR="002942D2" w:rsidRPr="00D440B2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</w:p>
          <w:p w:rsidR="006403C1" w:rsidRPr="00D440B2" w:rsidRDefault="002942D2" w:rsidP="006A1572">
            <w:p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Ралица Димитрова</w:t>
            </w:r>
          </w:p>
        </w:tc>
        <w:tc>
          <w:tcPr>
            <w:tcW w:w="4777" w:type="dxa"/>
            <w:shd w:val="clear" w:color="auto" w:fill="auto"/>
          </w:tcPr>
          <w:p w:rsidR="008756B4" w:rsidRPr="00D440B2" w:rsidRDefault="006403C1" w:rsidP="006A1572">
            <w:pPr>
              <w:jc w:val="both"/>
              <w:rPr>
                <w:rFonts w:ascii="Cambria" w:hAnsi="Cambria"/>
                <w:b/>
                <w:szCs w:val="24"/>
                <w:lang w:val="en-US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Телефон:</w:t>
            </w:r>
          </w:p>
          <w:p w:rsidR="006403C1" w:rsidRPr="00D440B2" w:rsidRDefault="002942D2" w:rsidP="006A1572">
            <w:p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02/9482376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8F28D1" w:rsidRPr="00D440B2" w:rsidRDefault="006403C1" w:rsidP="006A1572">
            <w:pPr>
              <w:spacing w:before="120" w:after="120"/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1. Дефиниране на проблема:</w:t>
            </w:r>
            <w:r w:rsidR="008F28D1" w:rsidRPr="00D440B2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</w:p>
          <w:p w:rsidR="00A22E27" w:rsidRPr="00D440B2" w:rsidRDefault="003A1E86" w:rsidP="003B310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Липса на </w:t>
            </w:r>
            <w:r w:rsidR="005910CA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специални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правила</w:t>
            </w:r>
            <w:r w:rsidR="005910CA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регламентиращи </w:t>
            </w:r>
            <w:r w:rsidR="00A22E2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приемното време за граждани, посещаващи </w:t>
            </w:r>
            <w:r w:rsidR="00B0314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консулските служби на </w:t>
            </w:r>
            <w:r w:rsidR="00A22E2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дипломатическите и консулските представителства на Република България зад граница</w:t>
            </w:r>
          </w:p>
          <w:p w:rsidR="00E036C3" w:rsidRDefault="006403C1" w:rsidP="005479D3">
            <w:pPr>
              <w:spacing w:after="120"/>
              <w:jc w:val="both"/>
              <w:rPr>
                <w:rFonts w:ascii="Cambria" w:hAnsi="Cambria"/>
                <w:i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1</w:t>
            </w:r>
            <w:r w:rsidRPr="00D440B2">
              <w:rPr>
                <w:rFonts w:ascii="Cambria" w:hAnsi="Cambria"/>
                <w:szCs w:val="24"/>
                <w:lang w:val="bg-BG"/>
              </w:rPr>
              <w:t>.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1. 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D440B2">
              <w:rPr>
                <w:rFonts w:ascii="Cambria" w:hAnsi="Cambria"/>
                <w:i/>
                <w:szCs w:val="24"/>
                <w:lang w:val="bg-BG"/>
              </w:rPr>
              <w:t>.</w:t>
            </w:r>
          </w:p>
          <w:p w:rsidR="00107F2A" w:rsidRDefault="00A22E27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Към настоящия момент</w:t>
            </w:r>
            <w:r w:rsidR="00374A54">
              <w:rPr>
                <w:rFonts w:ascii="Cambria" w:hAnsi="Cambria"/>
                <w:b/>
                <w:color w:val="4F81BD"/>
                <w:szCs w:val="24"/>
                <w:lang w:val="en-US"/>
              </w:rPr>
              <w:t>,</w:t>
            </w:r>
            <w:r w:rsidR="009F0E47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по отношение на всички </w:t>
            </w:r>
            <w:r w:rsidR="00B03146" w:rsidRPr="00B0314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консулски служби </w:t>
            </w:r>
            <w:r w:rsidR="00E118A3">
              <w:rPr>
                <w:rFonts w:ascii="Cambria" w:hAnsi="Cambria"/>
                <w:b/>
                <w:color w:val="4F81BD"/>
                <w:szCs w:val="24"/>
                <w:lang w:val="bg-BG"/>
              </w:rPr>
              <w:t>към</w:t>
            </w:r>
            <w:r w:rsidR="00B03146" w:rsidRPr="00B0314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дипломатически</w:t>
            </w:r>
            <w:r w:rsidR="00E118A3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те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и консулски представителства на Република България</w:t>
            </w:r>
            <w:r w:rsidR="009F0E47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се прилагат общите правила за административно обслужване, съгласно </w:t>
            </w:r>
            <w:r w:rsidR="009F0E47" w:rsidRPr="00F0777C">
              <w:rPr>
                <w:rFonts w:ascii="Cambria" w:hAnsi="Cambria"/>
                <w:b/>
                <w:color w:val="4F81BD"/>
                <w:szCs w:val="24"/>
                <w:lang w:val="bg-BG"/>
              </w:rPr>
              <w:t>Наредбата за административното обслужване</w:t>
            </w:r>
            <w:r w:rsidR="009F0E47">
              <w:rPr>
                <w:rFonts w:ascii="Cambria" w:hAnsi="Cambria"/>
                <w:b/>
                <w:color w:val="4F81BD"/>
                <w:szCs w:val="24"/>
                <w:lang w:val="bg-BG"/>
              </w:rPr>
              <w:t>,</w:t>
            </w:r>
            <w:r w:rsidR="009F0E47" w:rsidRPr="00F0777C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380F9C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съобразно които </w:t>
            </w:r>
            <w:r w:rsidR="009F0E4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приемното време за граждани</w:t>
            </w:r>
            <w:r w:rsidR="00A50B64">
              <w:rPr>
                <w:rFonts w:ascii="Cambria" w:hAnsi="Cambria"/>
                <w:b/>
                <w:color w:val="4F81BD"/>
                <w:szCs w:val="24"/>
                <w:lang w:val="bg-BG"/>
              </w:rPr>
              <w:t>, т. е. работното време на звеното,</w:t>
            </w:r>
            <w:r w:rsidR="009F0E47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9F0E47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следва да </w:t>
            </w:r>
            <w:r w:rsidR="00A50B6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бъде не по-кратко от </w:t>
            </w:r>
            <w:r w:rsidR="009F0E47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работното време на </w:t>
            </w:r>
            <w:r w:rsidR="00A50B6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съответната </w:t>
            </w:r>
            <w:r w:rsidR="009F0E47">
              <w:rPr>
                <w:rFonts w:ascii="Cambria" w:hAnsi="Cambria"/>
                <w:b/>
                <w:color w:val="4F81BD"/>
                <w:szCs w:val="24"/>
                <w:lang w:val="bg-BG"/>
              </w:rPr>
              <w:t>администрацията</w:t>
            </w:r>
            <w:r w:rsidR="008F2DD0"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</w:p>
          <w:p w:rsidR="00A50B64" w:rsidRPr="003B310F" w:rsidRDefault="00A50B64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Прилагането по аналогия на тези общи правила създава съществени затруднения в работата на консулските служби зад граница, тъй като с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труктурата, функциите и състав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ът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дипломатическите и консулски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представителна на Република България,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не са идентични с извършваните дейности в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общата администрация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МВнР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както и на звената в останалата обща администрация изпълняваща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единствено функции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по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административно обслужване</w:t>
            </w:r>
            <w:r w:rsidR="003B310F">
              <w:rPr>
                <w:rFonts w:ascii="Cambria" w:hAnsi="Cambria"/>
                <w:b/>
                <w:color w:val="4F81BD"/>
                <w:szCs w:val="24"/>
                <w:lang w:val="en-US"/>
              </w:rPr>
              <w:t>.</w:t>
            </w:r>
          </w:p>
          <w:p w:rsidR="003B310F" w:rsidRDefault="00107F2A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Прилагането по аналогия на общите правила за административно обслужване, еднакво за всички задгранични представителства, не позволява да бъде използван ефективно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наличният кадрови, технически и информационен ресурс за консулско обслужване на нашите съграждани,</w:t>
            </w:r>
            <w:r w:rsidR="006B310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за удовлетворяване на</w:t>
            </w:r>
            <w:r w:rsidR="00A50B6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3B310F">
              <w:rPr>
                <w:rFonts w:ascii="Cambria" w:hAnsi="Cambria"/>
                <w:b/>
                <w:color w:val="4F81BD"/>
                <w:szCs w:val="24"/>
                <w:lang w:val="bg-BG"/>
              </w:rPr>
              <w:t>потребностите за нашите съграждани</w:t>
            </w:r>
            <w:r w:rsidR="006B310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съобразно </w:t>
            </w:r>
            <w:r w:rsidR="0090030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различната натовареност на консулските служби на Република България зад граница</w:t>
            </w:r>
            <w:r w:rsidR="003B310F"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</w:p>
          <w:p w:rsidR="008F28D1" w:rsidRPr="00D440B2" w:rsidRDefault="006403C1" w:rsidP="008F28D1">
            <w:pPr>
              <w:spacing w:before="120" w:after="120"/>
              <w:jc w:val="both"/>
              <w:rPr>
                <w:rFonts w:ascii="Cambria" w:hAnsi="Cambria"/>
                <w:i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1.2. Опишете какви са проблемите в </w:t>
            </w:r>
            <w:r w:rsidR="005479D3" w:rsidRPr="00D440B2">
              <w:rPr>
                <w:rFonts w:ascii="Cambria" w:hAnsi="Cambria"/>
                <w:i/>
                <w:szCs w:val="24"/>
                <w:lang w:val="bg-BG"/>
              </w:rPr>
              <w:t>прилагането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 на съществуващото законодателство или възникналите обстоятелства, които налагат приемането на ново</w:t>
            </w:r>
            <w:r w:rsidR="005479D3" w:rsidRPr="00D440B2">
              <w:rPr>
                <w:rFonts w:ascii="Cambria" w:hAnsi="Cambria"/>
                <w:i/>
                <w:szCs w:val="24"/>
                <w:lang w:val="bg-BG"/>
              </w:rPr>
              <w:t xml:space="preserve"> законодателство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. Посочете възможно ли е проблемът да се реши в рамките на съществуващото законодателство чрез промяна в 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lastRenderedPageBreak/>
              <w:t xml:space="preserve">организацията на работа и/или </w:t>
            </w:r>
            <w:r w:rsidR="00AB282D" w:rsidRPr="00D440B2">
              <w:rPr>
                <w:rFonts w:ascii="Cambria" w:hAnsi="Cambria"/>
                <w:i/>
                <w:szCs w:val="24"/>
                <w:lang w:val="bg-BG"/>
              </w:rPr>
              <w:t>чрез</w:t>
            </w:r>
            <w:r w:rsidR="005479D3" w:rsidRPr="00D440B2">
              <w:rPr>
                <w:rFonts w:ascii="Cambria" w:hAnsi="Cambria"/>
                <w:i/>
                <w:szCs w:val="24"/>
                <w:lang w:val="bg-BG"/>
              </w:rPr>
              <w:t xml:space="preserve"> 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D440B2">
              <w:rPr>
                <w:rFonts w:ascii="Cambria" w:hAnsi="Cambria"/>
                <w:i/>
                <w:szCs w:val="24"/>
                <w:lang w:val="bg-BG"/>
              </w:rPr>
              <w:t>.</w:t>
            </w:r>
          </w:p>
          <w:p w:rsidR="00E93636" w:rsidRDefault="00E93636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Съществуващите правила и действащата уредба относно </w:t>
            </w:r>
            <w:r w:rsidR="00515E6B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административно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то</w:t>
            </w:r>
            <w:r w:rsidR="00515E6B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обслужване на граждани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са</w:t>
            </w:r>
            <w:r w:rsidR="00515E6B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неприложим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и</w:t>
            </w:r>
            <w:r w:rsidR="00005A3D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005A3D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и </w:t>
            </w:r>
            <w:r w:rsidR="00005A3D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неефективн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и</w:t>
            </w:r>
            <w:r w:rsidR="00005A3D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515E6B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за задграничните представителства на Република България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поради </w:t>
            </w:r>
            <w:r w:rsidR="00B64129">
              <w:rPr>
                <w:rFonts w:ascii="Cambria" w:hAnsi="Cambria"/>
                <w:b/>
                <w:color w:val="4F81BD"/>
                <w:szCs w:val="24"/>
                <w:lang w:val="bg-BG"/>
              </w:rPr>
              <w:t>обстоятелството, че действащата уредба се отнася за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звената за административно обслужване като част общата администрация, докато д</w:t>
            </w:r>
            <w:r w:rsidR="00515E6B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ипломатическите и консулските представителства на Република България в чужбина се явяват част от специализираната администрация</w:t>
            </w:r>
            <w:r w:rsidR="00604631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,</w:t>
            </w:r>
            <w:r w:rsidR="00515E6B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действаща извън територията на страната.</w:t>
            </w:r>
          </w:p>
          <w:p w:rsidR="00515E6B" w:rsidRPr="00D440B2" w:rsidRDefault="00515E6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Гореизложените проблеми, обуславящи предложените промени, не могат да бъдат решени в рамките на съществуващото към момента законодателство</w:t>
            </w:r>
            <w:r w:rsidR="004C238F">
              <w:rPr>
                <w:rFonts w:ascii="Cambria" w:hAnsi="Cambria"/>
                <w:b/>
                <w:color w:val="4F81BD"/>
                <w:szCs w:val="24"/>
                <w:lang w:val="bg-BG"/>
              </w:rPr>
              <w:t>,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единствено чрез промяна в организацията на работа или чрез въвеждане на нови технологични възможности</w:t>
            </w:r>
            <w:r w:rsidR="00E9363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</w:t>
            </w:r>
            <w:r w:rsidR="00B64129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тъй като </w:t>
            </w:r>
            <w:r w:rsidR="00E9363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именно липсата на изрична </w:t>
            </w:r>
            <w:r w:rsidR="00B64129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регламентация за организация по предоставянето на консулски услуги, </w:t>
            </w:r>
            <w:proofErr w:type="spellStart"/>
            <w:r w:rsidR="00B64129">
              <w:rPr>
                <w:rFonts w:ascii="Cambria" w:hAnsi="Cambria"/>
                <w:b/>
                <w:color w:val="4F81BD"/>
                <w:szCs w:val="24"/>
                <w:lang w:val="bg-BG"/>
              </w:rPr>
              <w:t>относима</w:t>
            </w:r>
            <w:proofErr w:type="spellEnd"/>
            <w:r w:rsidR="00B64129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само за </w:t>
            </w:r>
            <w:r w:rsidR="00B03146" w:rsidRPr="00B0314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консулските служби на  </w:t>
            </w:r>
            <w:r w:rsidR="00B64129">
              <w:rPr>
                <w:rFonts w:ascii="Cambria" w:hAnsi="Cambria"/>
                <w:b/>
                <w:color w:val="4F81BD"/>
                <w:szCs w:val="24"/>
                <w:lang w:val="bg-BG"/>
              </w:rPr>
              <w:t>дипломатическите и консулските представителства на Република България, се явява проблемът.</w:t>
            </w:r>
          </w:p>
          <w:p w:rsidR="00DF254E" w:rsidRPr="00D440B2" w:rsidRDefault="006403C1" w:rsidP="008F28D1">
            <w:pPr>
              <w:spacing w:before="120" w:after="120"/>
              <w:jc w:val="both"/>
              <w:rPr>
                <w:rFonts w:ascii="Cambria" w:hAnsi="Cambria"/>
                <w:i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D440B2">
              <w:rPr>
                <w:rFonts w:ascii="Cambria" w:hAnsi="Cambria"/>
                <w:i/>
                <w:szCs w:val="24"/>
                <w:lang w:val="bg-BG"/>
              </w:rPr>
              <w:t>,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</w:p>
          <w:p w:rsidR="00C045FB" w:rsidRPr="003C5064" w:rsidRDefault="00DF254E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Не са извършвани последващи оценки</w:t>
            </w:r>
            <w:r w:rsidR="00C045FB" w:rsidRPr="003C5064"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</w:p>
          <w:p w:rsidR="00CB5CF2" w:rsidRPr="00D440B2" w:rsidRDefault="002E1F13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От страна на МВнР 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8C6E3D">
              <w:rPr>
                <w:rFonts w:ascii="Cambria" w:hAnsi="Cambria"/>
                <w:b/>
                <w:color w:val="4F81BD"/>
                <w:szCs w:val="24"/>
                <w:lang w:val="bg-BG"/>
              </w:rPr>
              <w:t>е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направено сравнително проучване </w:t>
            </w:r>
            <w:r w:rsidR="0019221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относно 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работното и приемното време на консулските служби </w:t>
            </w:r>
            <w:r w:rsidR="0019221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зад граница 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на страните от  Е</w:t>
            </w:r>
            <w:r w:rsidR="0019221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вропейския съюз. Проучването обхвана 22 държави-членки на ЕС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en-US"/>
              </w:rPr>
              <w:t>*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. Съгласно </w:t>
            </w:r>
            <w:r w:rsidR="00192214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предоставена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та информация 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от 19 страни-членки на ЕС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,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 нито една от тях работното време на консулските служби не съвпада изцяло с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приемното време за граждани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. 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Проучването 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показа, че при по-голямата част приемното време е от 2 до 4 часа, като част от консулските служби на </w:t>
            </w:r>
            <w:r w:rsidR="008C6E3D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държавите-членки 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на ЕС приемат граждани само в определени дни от седмицата. Съществува като практика приемното време да бъде в повече часове в някои от приемните дни, като те се разпределят между първата и втората половина на работното време. Разпространена практика е и задължителното предварително записване на гражданите за прием в определен ден. Проучването показва, че при определяне на продължителността на приемното време на консулските служби се вземат предвид спецификата на приемащата държава, вид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ът на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най-често искани</w:t>
            </w:r>
            <w:r w:rsidR="004A5E10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те</w:t>
            </w:r>
            <w:r w:rsidR="00CB5CF2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консулски услуги, наличието на визов режим, сезонната натовареност, броят на гражданите на изпращащата държава на територията на приемащата държава или наличието на историческа диаспора. В повечето от държавите приемното време на консулските служби се определя от ръководителя на съответното задгранично представителство.</w:t>
            </w:r>
          </w:p>
          <w:p w:rsidR="0033640D" w:rsidRPr="008C6E3D" w:rsidRDefault="004A5E10" w:rsidP="00DB65DF">
            <w:pPr>
              <w:spacing w:before="120" w:after="120"/>
              <w:jc w:val="both"/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</w:pPr>
            <w:r w:rsidRPr="008C6E3D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>*</w:t>
            </w:r>
            <w:r w:rsidRPr="008C6E3D">
              <w:rPr>
                <w:rFonts w:ascii="Cambria" w:hAnsi="Cambria"/>
                <w:b/>
                <w:i/>
                <w:color w:val="4F81BD"/>
                <w:sz w:val="20"/>
                <w:lang w:val="en-US"/>
              </w:rPr>
              <w:t>В</w:t>
            </w:r>
            <w:r w:rsidRPr="008C6E3D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 xml:space="preserve"> проучването не </w:t>
            </w:r>
            <w:r w:rsidR="0063122C" w:rsidRPr="008C6E3D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>са</w:t>
            </w:r>
            <w:r w:rsidRPr="008C6E3D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 xml:space="preserve"> включени Малта, Люксембург, Литва, </w:t>
            </w:r>
            <w:r w:rsidR="003C1014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 xml:space="preserve"> </w:t>
            </w:r>
            <w:r w:rsidRPr="008C6E3D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>Латвия и Естония които имат ограничен брой дипломатически и консулски представителства в чужбина</w:t>
            </w:r>
            <w:r w:rsidR="00000C1D" w:rsidRPr="008C6E3D">
              <w:rPr>
                <w:rFonts w:ascii="Cambria" w:hAnsi="Cambria"/>
                <w:b/>
                <w:i/>
                <w:color w:val="4F81BD"/>
                <w:sz w:val="20"/>
                <w:lang w:val="bg-BG"/>
              </w:rPr>
              <w:t>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5466EF" w:rsidRPr="00D440B2" w:rsidRDefault="006403C1" w:rsidP="005466EF">
            <w:pPr>
              <w:jc w:val="both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lastRenderedPageBreak/>
              <w:t>2. Цели:</w:t>
            </w:r>
            <w:r w:rsidR="00C60976" w:rsidRPr="00D440B2">
              <w:rPr>
                <w:rFonts w:ascii="Cambria" w:hAnsi="Cambria"/>
                <w:szCs w:val="24"/>
              </w:rPr>
              <w:t xml:space="preserve"> </w:t>
            </w:r>
          </w:p>
          <w:p w:rsidR="005466EF" w:rsidRPr="00D440B2" w:rsidRDefault="005466EF" w:rsidP="005466EF">
            <w:pPr>
              <w:jc w:val="both"/>
              <w:rPr>
                <w:rFonts w:ascii="Cambria" w:hAnsi="Cambria"/>
                <w:szCs w:val="24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BA5A06" w:rsidRPr="00D440B2" w:rsidRDefault="00BA5A06" w:rsidP="00BA5A06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lastRenderedPageBreak/>
              <w:t xml:space="preserve">Оптимизиране на </w:t>
            </w:r>
            <w:r w:rsidR="005466EF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работата на консулските служби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, създаване на възможност за по-добра организация</w:t>
            </w:r>
            <w:r w:rsidR="00A6722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работа в консулските служби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;</w:t>
            </w:r>
          </w:p>
          <w:p w:rsidR="00000C1D" w:rsidRPr="00D440B2" w:rsidRDefault="00BA5A06" w:rsidP="005466EF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Подобряване на </w:t>
            </w:r>
            <w:r w:rsidR="005466EF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качеството на предоставяните административни и консулски у</w:t>
            </w:r>
            <w:r w:rsidR="00000C1D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слуги и спазването на сроковете;</w:t>
            </w:r>
          </w:p>
          <w:p w:rsidR="00AB282D" w:rsidRDefault="00E27346" w:rsidP="00BA5A06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О</w:t>
            </w:r>
            <w:r w:rsidR="00BA5A06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сигуряване на възможност за</w:t>
            </w:r>
            <w:r w:rsidR="005466EF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нормално функциониране и стабилност на процесите по административното обслужване по предоставяне на консулски услуги</w:t>
            </w:r>
            <w:r w:rsidR="006C6646">
              <w:rPr>
                <w:rFonts w:ascii="Cambria" w:hAnsi="Cambria"/>
                <w:b/>
                <w:color w:val="4F81BD"/>
                <w:szCs w:val="24"/>
                <w:lang w:val="bg-BG"/>
              </w:rPr>
              <w:t>;</w:t>
            </w:r>
          </w:p>
          <w:p w:rsidR="006C6646" w:rsidRPr="00D440B2" w:rsidRDefault="006C6646" w:rsidP="006C6646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изпълнение на мярка за трансформация на модела за административно обслужване.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Pr="00D440B2" w:rsidRDefault="006403C1" w:rsidP="006A1572">
            <w:pPr>
              <w:spacing w:before="120" w:after="120"/>
              <w:jc w:val="both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lastRenderedPageBreak/>
              <w:t>3. Иденти</w:t>
            </w:r>
            <w:r w:rsidR="005479D3" w:rsidRPr="00D440B2">
              <w:rPr>
                <w:rFonts w:ascii="Cambria" w:hAnsi="Cambria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:rsidR="00735AC1" w:rsidRPr="00D440B2" w:rsidRDefault="00735AC1" w:rsidP="00D440B2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Дипломатическите и консулски представителства на Република България, </w:t>
            </w:r>
            <w:r w:rsidR="00653F9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в които се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предоставя</w:t>
            </w:r>
            <w:r w:rsidR="00653F96">
              <w:rPr>
                <w:rFonts w:ascii="Cambria" w:hAnsi="Cambria"/>
                <w:b/>
                <w:color w:val="4F81BD"/>
                <w:szCs w:val="24"/>
                <w:lang w:val="bg-BG"/>
              </w:rPr>
              <w:t>т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консулски услуги;</w:t>
            </w:r>
          </w:p>
          <w:p w:rsidR="004A1AA1" w:rsidRPr="00D440B2" w:rsidRDefault="004A1AA1" w:rsidP="00D440B2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Българските граждани, пребиваващи зад граница, както и чуждестранните граждани, желаещи да получат съответните консулски услуги</w:t>
            </w:r>
            <w:r w:rsidR="00735AC1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;</w:t>
            </w:r>
          </w:p>
          <w:p w:rsidR="004A1AA1" w:rsidRPr="00D440B2" w:rsidRDefault="004A1AA1" w:rsidP="00D440B2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Български и чуждестранни юридически лица, желаещи да получат съответните консулски и административни услуги</w:t>
            </w:r>
            <w:r w:rsidR="00735AC1"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;</w:t>
            </w:r>
          </w:p>
          <w:p w:rsidR="004A1AA1" w:rsidRPr="00D440B2" w:rsidRDefault="004A1AA1" w:rsidP="00D440B2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Българските общности зад граница. </w:t>
            </w:r>
          </w:p>
          <w:p w:rsidR="006403C1" w:rsidRPr="00D440B2" w:rsidRDefault="005479D3" w:rsidP="00562172">
            <w:pPr>
              <w:spacing w:before="120" w:after="120"/>
              <w:jc w:val="center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Посочете всички</w:t>
            </w:r>
            <w:r w:rsidR="00E3563B" w:rsidRPr="00D440B2">
              <w:rPr>
                <w:rFonts w:ascii="Cambria" w:hAnsi="Cambria"/>
                <w:i/>
                <w:szCs w:val="24"/>
                <w:lang w:val="bg-BG"/>
              </w:rPr>
              <w:t xml:space="preserve"> потенциални засегнати </w:t>
            </w:r>
            <w:r w:rsidR="006403C1" w:rsidRPr="00D440B2">
              <w:rPr>
                <w:rFonts w:ascii="Cambria" w:hAnsi="Cambria"/>
                <w:i/>
                <w:szCs w:val="24"/>
                <w:lang w:val="bg-BG"/>
              </w:rPr>
              <w:t>и заинтересовани страни, върху които предложението ще окаже пряко или косвено въздействие (би</w:t>
            </w:r>
            <w:r w:rsidR="00E3563B" w:rsidRPr="00D440B2">
              <w:rPr>
                <w:rFonts w:ascii="Cambria" w:hAnsi="Cambria"/>
                <w:i/>
                <w:szCs w:val="24"/>
                <w:lang w:val="bg-BG"/>
              </w:rPr>
              <w:t xml:space="preserve">знес в дадена  област/всички </w:t>
            </w:r>
            <w:r w:rsidR="006403C1" w:rsidRPr="00D440B2">
              <w:rPr>
                <w:rFonts w:ascii="Cambria" w:hAnsi="Cambria"/>
                <w:i/>
                <w:szCs w:val="24"/>
                <w:lang w:val="bg-BG"/>
              </w:rPr>
              <w:t>предп</w:t>
            </w:r>
            <w:r w:rsidR="00E3563B" w:rsidRPr="00D440B2">
              <w:rPr>
                <w:rFonts w:ascii="Cambria" w:hAnsi="Cambria"/>
                <w:i/>
                <w:szCs w:val="24"/>
                <w:lang w:val="bg-BG"/>
              </w:rPr>
              <w:t xml:space="preserve">риемачи, неправителствени </w:t>
            </w:r>
            <w:r w:rsidR="006403C1" w:rsidRPr="00D440B2">
              <w:rPr>
                <w:rFonts w:ascii="Cambria" w:hAnsi="Cambria"/>
                <w:i/>
                <w:szCs w:val="24"/>
                <w:lang w:val="bg-BG"/>
              </w:rPr>
              <w:t>организации, граждани/техни представители, държавни органи, др.).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31053F" w:rsidRPr="00D440B2" w:rsidRDefault="006403C1" w:rsidP="00DB65DF">
            <w:pPr>
              <w:spacing w:before="120" w:after="120"/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4. Варианти на действие: </w:t>
            </w:r>
          </w:p>
          <w:p w:rsidR="0063122C" w:rsidRDefault="0031053F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t>Вариант за действие 1 „Без действие”</w:t>
            </w:r>
          </w:p>
          <w:p w:rsidR="004074D0" w:rsidRPr="0063122C" w:rsidRDefault="004074D0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Л</w:t>
            </w:r>
            <w:r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>ипсата на изменения в действащата нормативна уредба ще остави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без </w:t>
            </w:r>
            <w:r w:rsidR="005D59D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специална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регламентация начинът на определяне на </w:t>
            </w:r>
            <w:r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>приемното време на консулските служби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Република България зад граница</w:t>
            </w:r>
            <w:r w:rsidR="005D59D2">
              <w:rPr>
                <w:rFonts w:ascii="Cambria" w:hAnsi="Cambria"/>
                <w:b/>
                <w:color w:val="4F81BD"/>
                <w:szCs w:val="24"/>
                <w:lang w:val="bg-BG"/>
              </w:rPr>
              <w:t>. М</w:t>
            </w:r>
            <w:r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еханичното прилагане на досегашните разпоредби на Наредбата за административно обслужване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ще продължи да </w:t>
            </w:r>
            <w:r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>затрудн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ява</w:t>
            </w:r>
            <w:r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работата в консулските служби</w:t>
            </w:r>
            <w:r w:rsidR="007F1E6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 консулското обслужване на нашите съграждани зад граница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. Прилагането на еднакви за всички консулски служби правила относно приемно време ще продължи да създава пречки за </w:t>
            </w:r>
            <w:r w:rsidR="007F1E64">
              <w:rPr>
                <w:rFonts w:ascii="Cambria" w:hAnsi="Cambria"/>
                <w:b/>
                <w:color w:val="4F81BD"/>
                <w:szCs w:val="24"/>
                <w:lang w:val="bg-BG"/>
              </w:rPr>
              <w:t>пълноценното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използване</w:t>
            </w:r>
            <w:r w:rsidR="00A52BE0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 разпределяне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на наличния технически и кадрови</w:t>
            </w:r>
            <w:r w:rsidR="007F1E6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ресурс</w:t>
            </w:r>
            <w:r w:rsidR="00A52BE0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министерството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  <w:r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</w:p>
          <w:p w:rsidR="006403C1" w:rsidRDefault="0031053F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Вариант за действие 2 „Приемане на Постановление на Министерския съвет за </w:t>
            </w:r>
            <w:r w:rsidR="00D9452E" w:rsidRPr="00CA4B8B">
              <w:rPr>
                <w:rFonts w:ascii="Cambria" w:hAnsi="Cambria"/>
                <w:b/>
                <w:color w:val="4F81BD"/>
                <w:szCs w:val="24"/>
                <w:lang w:val="bg-BG"/>
              </w:rPr>
              <w:t>изменение</w:t>
            </w:r>
            <w:r w:rsidR="00D9452E" w:rsidRPr="004C238F">
              <w:rPr>
                <w:rFonts w:ascii="Cambria" w:hAnsi="Cambria"/>
                <w:b/>
                <w:color w:val="FF0000"/>
                <w:szCs w:val="24"/>
                <w:lang w:val="bg-BG"/>
              </w:rPr>
              <w:t xml:space="preserve"> </w:t>
            </w:r>
            <w:r w:rsidR="00D9452E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и </w:t>
            </w: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t>допълнение на Наредбата за административното обслужване”</w:t>
            </w:r>
          </w:p>
          <w:p w:rsidR="000C4F29" w:rsidRPr="008D38F2" w:rsidRDefault="007F1E64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С вк</w:t>
            </w:r>
            <w:r w:rsidR="0023574C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лючването на изрична разпоредба в допълнителните разпоредби на Наредбата за административното обслужване</w:t>
            </w: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ще </w:t>
            </w:r>
            <w:r w:rsidR="000C4F29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бъде създадена </w:t>
            </w: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изрична специална реглам</w:t>
            </w:r>
            <w:r w:rsidR="000C4F29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ентация </w:t>
            </w:r>
            <w:r w:rsidR="008D38F2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за</w:t>
            </w:r>
            <w:r w:rsidR="000C4F29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приемното време на консулските служби на Република България зад граница. </w:t>
            </w:r>
          </w:p>
          <w:p w:rsidR="000C4F29" w:rsidRDefault="000C4F29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Предоставянето на </w:t>
            </w:r>
            <w:r w:rsidR="007F1E64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нормативно правомощие на </w:t>
            </w:r>
            <w:r w:rsidR="00A52BE0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ръководителите на дипломатическите представителства да определят</w:t>
            </w:r>
            <w:r w:rsidR="003B310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въз основа на указания на министъра на външните работи, </w:t>
            </w:r>
            <w:r w:rsidR="00A52BE0"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приемното време в рамките на работното време на консулските служби в приемащата държава</w:t>
            </w: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ще </w:t>
            </w: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lastRenderedPageBreak/>
              <w:t>доведе до оптимален вариант</w:t>
            </w:r>
            <w:r w:rsidR="000821D8">
              <w:rPr>
                <w:rFonts w:ascii="Cambria" w:hAnsi="Cambria"/>
                <w:b/>
                <w:color w:val="4F81BD"/>
                <w:szCs w:val="24"/>
                <w:lang w:val="bg-BG"/>
              </w:rPr>
              <w:t>, изцяло</w:t>
            </w: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съобразен със специфичните условия „на място“, в които действат дипломатическите</w:t>
            </w:r>
            <w:r>
              <w:rPr>
                <w:rFonts w:ascii="Cambria" w:hAnsi="Cambria"/>
                <w:bCs/>
                <w:lang w:val="bg-BG"/>
              </w:rPr>
              <w:t xml:space="preserve"> </w:t>
            </w:r>
            <w:r w:rsidRPr="008D38F2">
              <w:rPr>
                <w:rFonts w:ascii="Cambria" w:hAnsi="Cambria"/>
                <w:b/>
                <w:color w:val="4F81BD"/>
                <w:szCs w:val="24"/>
                <w:lang w:val="bg-BG"/>
              </w:rPr>
              <w:t>и консулски представителства на Република България</w:t>
            </w:r>
            <w:r w:rsidR="000821D8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като </w:t>
            </w:r>
            <w:r w:rsidR="00391F38">
              <w:rPr>
                <w:rFonts w:ascii="Cambria" w:hAnsi="Cambria"/>
                <w:b/>
                <w:color w:val="4F81BD"/>
                <w:szCs w:val="24"/>
                <w:lang w:val="bg-BG"/>
              </w:rPr>
              <w:t>се отчита н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алич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н</w:t>
            </w:r>
            <w:r w:rsidR="000821D8">
              <w:rPr>
                <w:rFonts w:ascii="Cambria" w:hAnsi="Cambria"/>
                <w:b/>
                <w:color w:val="4F81BD"/>
                <w:szCs w:val="24"/>
                <w:lang w:val="bg-BG"/>
              </w:rPr>
              <w:t>ия</w:t>
            </w:r>
            <w:r w:rsidR="00391F38">
              <w:rPr>
                <w:rFonts w:ascii="Cambria" w:hAnsi="Cambria"/>
                <w:b/>
                <w:color w:val="4F81BD"/>
                <w:szCs w:val="24"/>
                <w:lang w:val="bg-BG"/>
              </w:rPr>
              <w:t>т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кадрови, технически и информационен ресурс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сезонна натовареност</w:t>
            </w:r>
            <w:r w:rsidR="000821D8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консулската служба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, бро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й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 гражданите на изпращащата държава на територията на приемащата държава</w:t>
            </w:r>
            <w:r w:rsidR="000821D8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 брой на потребителите на административни и консулски услуги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,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наличието на историческа диаспора</w:t>
            </w:r>
            <w:r w:rsidR="000821D8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 съответната държава</w:t>
            </w:r>
            <w:bookmarkStart w:id="0" w:name="_GoBack"/>
            <w:bookmarkEnd w:id="0"/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и др.</w:t>
            </w:r>
          </w:p>
          <w:p w:rsidR="006403C1" w:rsidRPr="00D440B2" w:rsidRDefault="006403C1" w:rsidP="00DB65DF">
            <w:pPr>
              <w:spacing w:before="120" w:after="120"/>
              <w:jc w:val="center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Идентифицирайте основните регулаторни и нерегулаторни възможни варианти на действие от стр</w:t>
            </w:r>
            <w:r w:rsidR="008F28D1" w:rsidRPr="00D440B2">
              <w:rPr>
                <w:rFonts w:ascii="Cambria" w:hAnsi="Cambria"/>
                <w:i/>
                <w:szCs w:val="24"/>
                <w:lang w:val="bg-BG"/>
              </w:rPr>
              <w:t xml:space="preserve">ана на държавата, включително 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варианта „</w:t>
            </w:r>
            <w:r w:rsidRPr="00D440B2">
              <w:rPr>
                <w:rFonts w:ascii="Cambria" w:hAnsi="Cambria"/>
                <w:i/>
                <w:caps/>
                <w:szCs w:val="24"/>
                <w:lang w:val="bg-BG"/>
              </w:rPr>
              <w:t>б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ез действие“.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3122C" w:rsidRDefault="006403C1" w:rsidP="006A1572">
            <w:pPr>
              <w:spacing w:before="120" w:after="120"/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lastRenderedPageBreak/>
              <w:t>5. Негативни въздействия:</w:t>
            </w:r>
            <w:r w:rsidR="008F28D1" w:rsidRPr="00D440B2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Вариант за действие 1 „Без действие”: 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При този вариант  няма да бъдат отстранени </w:t>
            </w:r>
            <w:proofErr w:type="spellStart"/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непълнотите</w:t>
            </w:r>
            <w:proofErr w:type="spellEnd"/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 съществуващата към момента нормативна уредба и дипломатическите и консулските представителства на Република България ще останат без специална регламентация за начина на определяне на приемното време на консулските служби на Република България зад граница.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Ще продължат практическите затруднения в организационен план по-отношение на часовете за приемно време на консулските служби на Република България в някои по-големи столици зад граница. </w:t>
            </w:r>
          </w:p>
          <w:p w:rsidR="001C66E4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Механичното прилагане на досегашните разпоредби на Наредбата за административно обслужване ще продължи да затруднява работата </w:t>
            </w:r>
            <w:r w:rsidR="001C66E4">
              <w:rPr>
                <w:rFonts w:ascii="Cambria" w:hAnsi="Cambria"/>
                <w:b/>
                <w:color w:val="4F81BD"/>
                <w:szCs w:val="24"/>
                <w:lang w:val="bg-BG"/>
              </w:rPr>
              <w:t>на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консулските служби. 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Прилагането на общите правила за еднакво приемно време за всички консулски служби</w:t>
            </w:r>
            <w:r w:rsidR="001C66E4">
              <w:rPr>
                <w:rFonts w:ascii="Cambria" w:hAnsi="Cambria"/>
                <w:b/>
                <w:color w:val="4F81BD"/>
                <w:szCs w:val="24"/>
                <w:lang w:val="bg-BG"/>
              </w:rPr>
              <w:t>, от една страна не отразява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спецификите</w:t>
            </w:r>
            <w:r w:rsidR="001C66E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 нуждите от консулско обслужване в 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съответната държава</w:t>
            </w:r>
            <w:r w:rsidR="001C66E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а от друга не е в полза 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на потребителите на административни и консулски услуги.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При този вариант не се идентифицират значителни социални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, икономически и екологични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въздействия.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Вариант за действие 2 „Приемане на Постановление на Министерския съвет за допълнение на Наредбата за административното обслужване”: не са идентифицирани негативни въздействия.</w:t>
            </w:r>
          </w:p>
          <w:p w:rsidR="008C12CB" w:rsidRPr="008C12CB" w:rsidRDefault="008C12CB" w:rsidP="00DB65DF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При този вариант не се идентифицират значителни социални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, икономически и екологични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въздействия.</w:t>
            </w:r>
          </w:p>
          <w:p w:rsidR="006403C1" w:rsidRPr="00D440B2" w:rsidRDefault="006403C1" w:rsidP="00D07D0B">
            <w:pPr>
              <w:spacing w:before="120" w:after="120"/>
              <w:jc w:val="center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</w:t>
            </w:r>
            <w:r w:rsidR="008F28D1" w:rsidRPr="00D440B2">
              <w:rPr>
                <w:rFonts w:ascii="Cambria" w:hAnsi="Cambria"/>
                <w:i/>
                <w:szCs w:val="24"/>
                <w:lang w:val="bg-BG"/>
              </w:rPr>
              <w:t>е очаква да бъдат второстепенни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 и кои да са значителни.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D07D0B" w:rsidRDefault="006403C1" w:rsidP="006A1572">
            <w:pPr>
              <w:spacing w:before="120" w:after="120"/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6. Положителни въздействия: </w:t>
            </w:r>
          </w:p>
          <w:p w:rsidR="0036264C" w:rsidRPr="00D07D0B" w:rsidRDefault="00D07D0B" w:rsidP="00D07D0B">
            <w:p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t>Вариант за действие 1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>:</w:t>
            </w: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„Без действие”:</w:t>
            </w:r>
            <w:r w:rsidR="005A16CE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</w:t>
            </w:r>
            <w:r w:rsidR="005A16CE"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>е са идентифицирани</w:t>
            </w:r>
            <w:r w:rsidR="005A16CE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DB65DF"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>социални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>, икономически и екологични</w:t>
            </w:r>
            <w:r w:rsidR="00DB65DF"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въздействия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5A16CE">
              <w:rPr>
                <w:rFonts w:ascii="Cambria" w:hAnsi="Cambria"/>
                <w:b/>
                <w:color w:val="4F81BD"/>
                <w:szCs w:val="24"/>
                <w:lang w:val="bg-BG"/>
              </w:rPr>
              <w:t>положителни</w:t>
            </w:r>
            <w:r w:rsidR="005A16CE" w:rsidRPr="0063122C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въздействия</w:t>
            </w:r>
            <w:r w:rsidR="005A16CE"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</w:p>
          <w:p w:rsidR="005A16CE" w:rsidRDefault="00D07D0B" w:rsidP="00D07D0B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lastRenderedPageBreak/>
              <w:t>Вариант за действие 2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>:</w:t>
            </w:r>
            <w:r w:rsidRPr="00D07D0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„Приемане на Постановление на Министерския съвет за допълнение на Наредбата за административното обслужване”</w:t>
            </w:r>
            <w:r w:rsidR="005A16CE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: </w:t>
            </w:r>
          </w:p>
          <w:p w:rsidR="00DB65DF" w:rsidRDefault="005A16CE" w:rsidP="00D07D0B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- </w:t>
            </w:r>
            <w:r w:rsidR="00A06D89">
              <w:rPr>
                <w:rFonts w:ascii="Cambria" w:hAnsi="Cambria"/>
                <w:b/>
                <w:color w:val="4F81BD"/>
                <w:szCs w:val="24"/>
                <w:lang w:val="bg-BG"/>
              </w:rPr>
              <w:t>с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ъздаване на 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специални </w:t>
            </w:r>
            <w:r w:rsid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правила 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>в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Наредбата за административно обслужване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>,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6B6A21">
              <w:rPr>
                <w:rFonts w:ascii="Cambria" w:hAnsi="Cambria"/>
                <w:b/>
                <w:color w:val="4F81BD"/>
                <w:szCs w:val="24"/>
                <w:lang w:val="bg-BG"/>
              </w:rPr>
              <w:t>по отношение на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приемно време за</w:t>
            </w:r>
            <w:r w:rsidR="006B6A21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ко</w:t>
            </w:r>
            <w:r w:rsid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>н</w:t>
            </w:r>
            <w:r w:rsidR="006B6A21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сулското обслужване 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и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работата на</w:t>
            </w:r>
            <w:r w:rsidR="00D35C74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консулските служби зад граница и </w:t>
            </w:r>
            <w:r w:rsidR="00DB65D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предоставяне на правомощия на ръководителите на дипломатическите и консулските представителства, въз основа на указания на министъра на външните работи, да определят приемно време за граждани. </w:t>
            </w:r>
          </w:p>
          <w:p w:rsidR="005A16CE" w:rsidRDefault="005A16CE" w:rsidP="00D07D0B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- 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>създаване на гъвкав подход</w:t>
            </w:r>
            <w:r w:rsidR="00A06D89">
              <w:rPr>
                <w:rFonts w:ascii="Cambria" w:hAnsi="Cambria"/>
                <w:b/>
                <w:color w:val="4F81BD"/>
                <w:szCs w:val="24"/>
                <w:lang w:val="bg-BG"/>
              </w:rPr>
              <w:t>, съобразен с обема на извършваната дейност</w:t>
            </w:r>
            <w:r w:rsid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>, с оглед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бързо и адекватно реагиране в случай на краткосрочно увеличаване </w:t>
            </w:r>
            <w:r w:rsidR="006B6A21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или намаляване 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на броя на потребителите на </w:t>
            </w:r>
            <w:r w:rsidR="006B6A21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административни и консулски </w:t>
            </w:r>
            <w:r w:rsidR="008B7E26">
              <w:rPr>
                <w:rFonts w:ascii="Cambria" w:hAnsi="Cambria"/>
                <w:b/>
                <w:color w:val="4F81BD"/>
                <w:szCs w:val="24"/>
                <w:lang w:val="bg-BG"/>
              </w:rPr>
              <w:t>услуги</w:t>
            </w:r>
            <w:r w:rsidR="006B6A21">
              <w:rPr>
                <w:rFonts w:ascii="Cambria" w:hAnsi="Cambria"/>
                <w:b/>
                <w:color w:val="4F81BD"/>
                <w:szCs w:val="24"/>
                <w:lang w:val="bg-BG"/>
              </w:rPr>
              <w:t>;</w:t>
            </w:r>
          </w:p>
          <w:p w:rsidR="005A16CE" w:rsidRDefault="008B7E26" w:rsidP="00D07D0B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- </w:t>
            </w:r>
            <w:r w:rsidR="00AF738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създаване на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възможност за диференциран подход</w:t>
            </w:r>
            <w:r w:rsidR="00AF738F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при определянето на приемното време в консулските служби, който да бъде съобразен с особеностите на местното законодателство и броя на потребителите на </w:t>
            </w:r>
            <w:r w:rsid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административни и консулски </w:t>
            </w:r>
            <w:r w:rsidR="00AF738F">
              <w:rPr>
                <w:rFonts w:ascii="Cambria" w:hAnsi="Cambria"/>
                <w:b/>
                <w:color w:val="4F81BD"/>
                <w:szCs w:val="24"/>
                <w:lang w:val="bg-BG"/>
              </w:rPr>
              <w:t>услуги в съответната държава</w:t>
            </w:r>
            <w:r w:rsid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както и с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кадрови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я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технически и информационен ресурс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на консулската служба </w:t>
            </w:r>
            <w:r w:rsidRPr="00D440B2">
              <w:rPr>
                <w:rFonts w:ascii="Cambria" w:hAnsi="Cambria"/>
                <w:b/>
                <w:color w:val="4F81BD"/>
                <w:szCs w:val="24"/>
                <w:lang w:val="bg-BG"/>
              </w:rPr>
              <w:t>за консулско обслужване на нашите съграждани</w:t>
            </w:r>
            <w:r w:rsid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>;</w:t>
            </w:r>
          </w:p>
          <w:p w:rsidR="003B310F" w:rsidRDefault="003B310F" w:rsidP="00D07D0B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- създаване на предпоставки за повишаване на качеството на административното и консулско обслужване;</w:t>
            </w:r>
          </w:p>
          <w:p w:rsidR="00C576D2" w:rsidRDefault="00C576D2" w:rsidP="00C576D2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C576D2">
              <w:rPr>
                <w:rFonts w:ascii="Cambria" w:hAnsi="Cambria"/>
                <w:b/>
                <w:color w:val="4F81BD"/>
                <w:szCs w:val="24"/>
                <w:lang w:val="bg-BG"/>
              </w:rPr>
              <w:t>-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изпълнение на предложенията за осигуряване на съответствие с общите изисквания на </w:t>
            </w:r>
            <w:proofErr w:type="spellStart"/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Административнопроцесуалния</w:t>
            </w:r>
            <w:proofErr w:type="spellEnd"/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кодекс</w:t>
            </w:r>
            <w:r w:rsidR="00E57BCF">
              <w:rPr>
                <w:rFonts w:ascii="Cambria" w:hAnsi="Cambria"/>
                <w:b/>
                <w:color w:val="4F81BD"/>
                <w:szCs w:val="24"/>
                <w:lang w:val="bg-BG"/>
              </w:rPr>
              <w:t>, като част от мерките за трансформация на модела за административно обслужване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</w:p>
          <w:p w:rsidR="00DB65DF" w:rsidRPr="00D07D0B" w:rsidRDefault="00DB65DF" w:rsidP="00C576D2">
            <w:pPr>
              <w:spacing w:before="120" w:after="120"/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Не се идентифицират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екологични</w:t>
            </w:r>
            <w:r w:rsidRPr="008C12CB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въздействия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.</w:t>
            </w:r>
          </w:p>
          <w:p w:rsidR="006403C1" w:rsidRPr="00D440B2" w:rsidRDefault="006403C1" w:rsidP="00562172">
            <w:pPr>
              <w:spacing w:before="120" w:after="120"/>
              <w:jc w:val="center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12421B" w:rsidRPr="00D440B2" w:rsidRDefault="000F3419" w:rsidP="006A1572">
            <w:pPr>
              <w:spacing w:before="120" w:after="120"/>
              <w:jc w:val="both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lastRenderedPageBreak/>
              <w:t xml:space="preserve">7. Потенциални </w:t>
            </w:r>
            <w:r w:rsidR="006403C1" w:rsidRPr="00D440B2">
              <w:rPr>
                <w:rFonts w:ascii="Cambria" w:hAnsi="Cambria"/>
                <w:b/>
                <w:szCs w:val="24"/>
                <w:lang w:val="bg-BG"/>
              </w:rPr>
              <w:t>рискове: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 xml:space="preserve"> </w:t>
            </w:r>
            <w:r w:rsidR="00AF738F">
              <w:rPr>
                <w:rFonts w:ascii="Cambria" w:hAnsi="Cambria"/>
                <w:szCs w:val="24"/>
                <w:lang w:val="bg-BG"/>
              </w:rPr>
              <w:t>не са идентифицирани</w:t>
            </w:r>
          </w:p>
          <w:p w:rsidR="006403C1" w:rsidRPr="00D440B2" w:rsidRDefault="000F3419" w:rsidP="00562172">
            <w:pPr>
              <w:spacing w:before="120" w:after="120"/>
              <w:jc w:val="center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>Посочете възможните рискове от приемането на</w:t>
            </w:r>
            <w:r w:rsidR="006403C1" w:rsidRPr="00D440B2">
              <w:rPr>
                <w:rFonts w:ascii="Cambria" w:hAnsi="Cambria"/>
                <w:i/>
                <w:szCs w:val="24"/>
                <w:lang w:val="bg-BG"/>
              </w:rPr>
              <w:t xml:space="preserve"> нормативната промяна, включително възникване на съдебни спорове.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Pr="00D440B2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eastAsia="MS Mincho" w:hAnsi="MS Mincho" w:cs="MS Mincho"/>
                <w:szCs w:val="24"/>
                <w:lang w:val="bg-BG"/>
              </w:rPr>
              <w:t>☐</w:t>
            </w:r>
            <w:r w:rsidRPr="00D440B2">
              <w:rPr>
                <w:rFonts w:ascii="Cambria" w:hAnsi="Cambria"/>
                <w:szCs w:val="24"/>
                <w:lang w:val="bg-BG"/>
              </w:rPr>
              <w:t xml:space="preserve"> Ще се повиши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eastAsia="MS Mincho" w:hAnsi="MS Mincho" w:cs="MS Mincho"/>
                <w:szCs w:val="24"/>
                <w:lang w:val="bg-BG"/>
              </w:rPr>
              <w:t>☐</w:t>
            </w:r>
            <w:r w:rsidRPr="00D440B2">
              <w:rPr>
                <w:rFonts w:ascii="Cambria" w:hAnsi="Cambria"/>
                <w:szCs w:val="24"/>
                <w:lang w:val="bg-BG"/>
              </w:rPr>
              <w:t xml:space="preserve"> </w:t>
            </w:r>
            <w:r w:rsidRPr="00546649">
              <w:rPr>
                <w:rFonts w:ascii="Cambria" w:hAnsi="Cambria"/>
                <w:szCs w:val="24"/>
                <w:lang w:val="bg-BG"/>
              </w:rPr>
              <w:t>Ще се намали</w:t>
            </w:r>
          </w:p>
          <w:p w:rsidR="006403C1" w:rsidRPr="00D440B2" w:rsidRDefault="0078692A" w:rsidP="006A1572">
            <w:pPr>
              <w:rPr>
                <w:rFonts w:ascii="Cambria" w:hAnsi="Cambria"/>
                <w:szCs w:val="24"/>
                <w:lang w:val="bg-BG"/>
              </w:rPr>
            </w:pPr>
            <w:r w:rsidRPr="0078692A">
              <w:rPr>
                <w:rFonts w:ascii="Cambria" w:hAnsi="Cambria"/>
                <w:b/>
                <w:color w:val="4F81BD"/>
                <w:szCs w:val="24"/>
                <w:lang w:val="bg-BG"/>
              </w:rPr>
              <w:t>Х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 xml:space="preserve"> </w:t>
            </w:r>
            <w:r w:rsidR="006403C1" w:rsidRPr="00546649">
              <w:rPr>
                <w:rFonts w:ascii="Cambria" w:hAnsi="Cambria"/>
                <w:b/>
                <w:color w:val="4F81BD"/>
                <w:szCs w:val="24"/>
                <w:lang w:val="bg-BG"/>
              </w:rPr>
              <w:t>Няма ефект</w:t>
            </w:r>
          </w:p>
          <w:p w:rsidR="006403C1" w:rsidRPr="00D440B2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403C1" w:rsidRPr="00D92848" w:rsidRDefault="0017036F" w:rsidP="00D92848">
            <w:pPr>
              <w:jc w:val="both"/>
              <w:rPr>
                <w:rFonts w:ascii="Cambria" w:hAnsi="Cambria"/>
                <w:szCs w:val="24"/>
                <w:lang w:val="bg-BG"/>
              </w:rPr>
            </w:pPr>
            <w:r w:rsidRPr="00D92848">
              <w:rPr>
                <w:rFonts w:ascii="Cambria" w:hAnsi="Cambria"/>
                <w:b/>
                <w:color w:val="4F81BD"/>
                <w:szCs w:val="24"/>
                <w:lang w:val="bg-BG"/>
              </w:rPr>
              <w:t>Проектът на Постановление на Министерския съвет за изменение и допълнение на Наредбата за административното обслужване не съдържа разпоредби, свързани с въвеждане на регулаторни режими.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9. Създават ли се нови регистри?</w:t>
            </w:r>
            <w:r w:rsidR="00D92848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</w:p>
          <w:p w:rsidR="00D92848" w:rsidRPr="00D92848" w:rsidRDefault="00D92848" w:rsidP="006A1572">
            <w:pPr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92848">
              <w:rPr>
                <w:rFonts w:ascii="Cambria" w:hAnsi="Cambria"/>
                <w:b/>
                <w:color w:val="4F81BD"/>
                <w:szCs w:val="24"/>
                <w:lang w:val="bg-BG"/>
              </w:rPr>
              <w:t>Не се създават нови реги</w:t>
            </w:r>
            <w:r>
              <w:rPr>
                <w:rFonts w:ascii="Cambria" w:hAnsi="Cambria"/>
                <w:b/>
                <w:color w:val="4F81BD"/>
                <w:szCs w:val="24"/>
                <w:lang w:val="bg-BG"/>
              </w:rPr>
              <w:t>с</w:t>
            </w:r>
            <w:r w:rsidRPr="00D92848">
              <w:rPr>
                <w:rFonts w:ascii="Cambria" w:hAnsi="Cambria"/>
                <w:b/>
                <w:color w:val="4F81BD"/>
                <w:szCs w:val="24"/>
                <w:lang w:val="bg-BG"/>
              </w:rPr>
              <w:t>три</w:t>
            </w:r>
          </w:p>
          <w:p w:rsidR="006403C1" w:rsidRPr="00D440B2" w:rsidRDefault="0012421B" w:rsidP="006A1572">
            <w:pPr>
              <w:spacing w:before="120" w:after="120"/>
              <w:jc w:val="both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lastRenderedPageBreak/>
              <w:t>Когато отговорът е „да“, п</w:t>
            </w:r>
            <w:r w:rsidR="006403C1" w:rsidRPr="00D440B2">
              <w:rPr>
                <w:rFonts w:ascii="Cambria" w:hAnsi="Cambria"/>
                <w:i/>
                <w:szCs w:val="24"/>
                <w:lang w:val="bg-BG"/>
              </w:rPr>
              <w:t>осочете колко и кои са те…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…………………………………….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Pr="00D440B2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lastRenderedPageBreak/>
              <w:t xml:space="preserve">10. 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Как въздейства актът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върху </w:t>
            </w:r>
            <w:proofErr w:type="spellStart"/>
            <w:r w:rsidRPr="00D440B2">
              <w:rPr>
                <w:rFonts w:ascii="Cambria" w:hAnsi="Cambria"/>
                <w:b/>
                <w:szCs w:val="24"/>
                <w:lang w:val="bg-BG"/>
              </w:rPr>
              <w:t>микро</w:t>
            </w:r>
            <w:proofErr w:type="spellEnd"/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-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>, малки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те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и средни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те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предприятия (МСП)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?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eastAsia="MS Mincho" w:hAnsi="MS Mincho" w:cs="MS Mincho"/>
                <w:szCs w:val="24"/>
                <w:lang w:val="bg-BG"/>
              </w:rPr>
              <w:t>☐</w:t>
            </w:r>
            <w:r w:rsidRPr="00D440B2">
              <w:rPr>
                <w:rFonts w:ascii="Cambria" w:hAnsi="Cambria"/>
                <w:szCs w:val="24"/>
                <w:lang w:val="bg-BG"/>
              </w:rPr>
              <w:t xml:space="preserve"> Актът засяга пряко МСП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eastAsia="MS Mincho" w:hAnsi="MS Mincho" w:cs="MS Mincho"/>
                <w:szCs w:val="24"/>
                <w:lang w:val="bg-BG"/>
              </w:rPr>
              <w:t>☐</w:t>
            </w:r>
            <w:r w:rsidRPr="00D440B2">
              <w:rPr>
                <w:rFonts w:ascii="Cambria" w:hAnsi="Cambria"/>
                <w:szCs w:val="24"/>
                <w:lang w:val="bg-BG"/>
              </w:rPr>
              <w:t xml:space="preserve">  Актът не засяга МСП</w:t>
            </w:r>
          </w:p>
          <w:p w:rsidR="006403C1" w:rsidRPr="00D440B2" w:rsidRDefault="0078692A" w:rsidP="008C60C2">
            <w:pPr>
              <w:rPr>
                <w:rFonts w:ascii="Cambria" w:hAnsi="Cambria"/>
                <w:szCs w:val="24"/>
                <w:lang w:val="bg-BG"/>
              </w:rPr>
            </w:pPr>
            <w:r w:rsidRPr="0078692A">
              <w:rPr>
                <w:rFonts w:ascii="Cambria" w:hAnsi="Cambria"/>
                <w:b/>
                <w:color w:val="4F81BD"/>
                <w:szCs w:val="24"/>
                <w:lang w:val="bg-BG"/>
              </w:rPr>
              <w:t>Х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 xml:space="preserve"> </w:t>
            </w:r>
            <w:r w:rsidR="006403C1" w:rsidRPr="00D92848">
              <w:rPr>
                <w:rFonts w:ascii="Cambria" w:hAnsi="Cambria"/>
                <w:b/>
                <w:color w:val="4F81BD"/>
                <w:szCs w:val="24"/>
                <w:lang w:val="bg-BG"/>
              </w:rPr>
              <w:t>Няма ефект</w:t>
            </w:r>
            <w:r w:rsidR="008C60C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, тъй като </w:t>
            </w:r>
            <w:proofErr w:type="spellStart"/>
            <w:r w:rsidR="008C60C2">
              <w:rPr>
                <w:rFonts w:ascii="Cambria" w:hAnsi="Cambria"/>
                <w:b/>
                <w:color w:val="4F81BD"/>
                <w:szCs w:val="24"/>
                <w:lang w:val="bg-BG"/>
              </w:rPr>
              <w:t>микро</w:t>
            </w:r>
            <w:proofErr w:type="spellEnd"/>
            <w:r w:rsidR="008C60C2">
              <w:rPr>
                <w:rFonts w:ascii="Cambria" w:hAnsi="Cambria"/>
                <w:b/>
                <w:color w:val="4F81BD"/>
                <w:szCs w:val="24"/>
                <w:lang w:val="bg-BG"/>
              </w:rPr>
              <w:t>-, малките и средните предприятия не са потребители на административните услуги, предоставяни от задграничните представителства.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Pr="00D440B2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11.  Проектът на нормативен акт изисква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 xml:space="preserve"> ли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ц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ялостна оценка на въздействието?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eastAsia="MS Mincho" w:hAnsi="MS Mincho" w:cs="MS Mincho"/>
                <w:szCs w:val="24"/>
                <w:lang w:val="bg-BG"/>
              </w:rPr>
              <w:t>☐</w:t>
            </w:r>
            <w:r w:rsidRPr="00D440B2">
              <w:rPr>
                <w:rFonts w:ascii="Cambria" w:hAnsi="Cambria"/>
                <w:szCs w:val="24"/>
                <w:lang w:val="bg-BG"/>
              </w:rPr>
              <w:t xml:space="preserve"> Да</w:t>
            </w:r>
          </w:p>
          <w:p w:rsidR="006403C1" w:rsidRPr="00D440B2" w:rsidRDefault="0078692A" w:rsidP="006A1572">
            <w:pPr>
              <w:rPr>
                <w:rFonts w:ascii="Cambria" w:hAnsi="Cambria"/>
                <w:szCs w:val="24"/>
                <w:lang w:val="bg-BG"/>
              </w:rPr>
            </w:pPr>
            <w:r w:rsidRPr="0078692A">
              <w:rPr>
                <w:rFonts w:ascii="Cambria" w:hAnsi="Cambria"/>
                <w:b/>
                <w:color w:val="4F81BD"/>
                <w:szCs w:val="24"/>
                <w:lang w:val="bg-BG"/>
              </w:rPr>
              <w:t>Х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 xml:space="preserve"> </w:t>
            </w:r>
            <w:r w:rsidR="006403C1" w:rsidRPr="0078692A">
              <w:rPr>
                <w:rFonts w:ascii="Cambria" w:hAnsi="Cambria"/>
                <w:b/>
                <w:color w:val="4F81BD"/>
                <w:szCs w:val="24"/>
                <w:lang w:val="bg-BG"/>
              </w:rPr>
              <w:t>Не</w:t>
            </w: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8C60C2" w:rsidRDefault="006403C1" w:rsidP="008C60C2">
            <w:pPr>
              <w:pStyle w:val="Default"/>
              <w:jc w:val="both"/>
              <w:rPr>
                <w:rFonts w:ascii="Cambria" w:hAnsi="Cambria"/>
                <w:b/>
                <w:color w:val="4F81BD"/>
              </w:rPr>
            </w:pPr>
            <w:r w:rsidRPr="00D440B2">
              <w:rPr>
                <w:rFonts w:ascii="Cambria" w:hAnsi="Cambria"/>
                <w:b/>
              </w:rPr>
              <w:t>12. Обществени консултации:</w:t>
            </w:r>
            <w:r w:rsidR="008C60C2" w:rsidRPr="00D92848">
              <w:rPr>
                <w:rFonts w:ascii="Cambria" w:hAnsi="Cambria"/>
                <w:b/>
                <w:color w:val="4F81BD"/>
              </w:rPr>
              <w:t xml:space="preserve"> </w:t>
            </w:r>
          </w:p>
          <w:p w:rsidR="008C60C2" w:rsidRPr="008C60C2" w:rsidRDefault="008C60C2" w:rsidP="008C60C2">
            <w:pPr>
              <w:pStyle w:val="Default"/>
              <w:jc w:val="both"/>
              <w:rPr>
                <w:rFonts w:ascii="Cambria" w:hAnsi="Cambria" w:cs="Times New Roman"/>
                <w:b/>
                <w:color w:val="4F81BD"/>
                <w:lang w:eastAsia="en-US"/>
              </w:rPr>
            </w:pPr>
            <w:r w:rsidRPr="00D92848">
              <w:rPr>
                <w:rFonts w:ascii="Cambria" w:hAnsi="Cambria"/>
                <w:b/>
                <w:color w:val="4F81BD"/>
              </w:rPr>
              <w:t>Проектът на Постановление на Министерския съвет за изменение и допълнение на Наредбата за административното обслужване</w:t>
            </w:r>
            <w:r w:rsidRPr="008C60C2">
              <w:rPr>
                <w:rFonts w:ascii="Cambria" w:hAnsi="Cambria" w:cs="Times New Roman"/>
                <w:b/>
                <w:color w:val="4F81BD"/>
                <w:lang w:eastAsia="en-US"/>
              </w:rPr>
              <w:t xml:space="preserve">, ще бъде публикуван на Портала за обществени консултации, на интернет страницата на </w:t>
            </w:r>
            <w:r>
              <w:rPr>
                <w:rFonts w:ascii="Cambria" w:hAnsi="Cambria" w:cs="Times New Roman"/>
                <w:b/>
                <w:color w:val="4F81BD"/>
                <w:lang w:eastAsia="en-US"/>
              </w:rPr>
              <w:t>Министерството на външните работи</w:t>
            </w:r>
            <w:r w:rsidRPr="008C60C2">
              <w:rPr>
                <w:rFonts w:ascii="Cambria" w:hAnsi="Cambria" w:cs="Times New Roman"/>
                <w:b/>
                <w:color w:val="4F81BD"/>
                <w:lang w:eastAsia="en-US"/>
              </w:rPr>
              <w:t xml:space="preserve"> за получаване на предложения и становища в </w:t>
            </w:r>
            <w:r w:rsidR="00C46F64">
              <w:rPr>
                <w:rFonts w:ascii="Cambria" w:hAnsi="Cambria" w:cs="Times New Roman"/>
                <w:b/>
                <w:color w:val="4F81BD"/>
                <w:lang w:eastAsia="en-US"/>
              </w:rPr>
              <w:t xml:space="preserve">30-дневен </w:t>
            </w:r>
            <w:r w:rsidRPr="008C60C2">
              <w:rPr>
                <w:rFonts w:ascii="Cambria" w:hAnsi="Cambria" w:cs="Times New Roman"/>
                <w:b/>
                <w:color w:val="4F81BD"/>
                <w:lang w:eastAsia="en-US"/>
              </w:rPr>
              <w:t xml:space="preserve">срок. </w:t>
            </w:r>
          </w:p>
          <w:p w:rsidR="008C60C2" w:rsidRPr="008C60C2" w:rsidRDefault="008C60C2" w:rsidP="008C60C2">
            <w:pPr>
              <w:jc w:val="both"/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8C60C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Справката за отразените становища ще бъде публикувана след приключване на обществените консултации. </w:t>
            </w:r>
          </w:p>
          <w:p w:rsidR="006403C1" w:rsidRPr="00D440B2" w:rsidRDefault="006403C1" w:rsidP="00562172">
            <w:pPr>
              <w:jc w:val="center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Обобщете най-важните въпроси за  консултации в случай на извършване на цялостна </w:t>
            </w:r>
            <w:r w:rsidR="0012421B" w:rsidRPr="00D440B2">
              <w:rPr>
                <w:rFonts w:ascii="Cambria" w:hAnsi="Cambria"/>
                <w:i/>
                <w:szCs w:val="24"/>
                <w:lang w:val="bg-BG"/>
              </w:rPr>
              <w:t>оценка на въздействието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 или за обществените консултации по чл. 26 от Закона за</w:t>
            </w:r>
            <w:r w:rsidR="0012421B" w:rsidRPr="00D440B2">
              <w:rPr>
                <w:rFonts w:ascii="Cambria" w:hAnsi="Cambria"/>
                <w:i/>
                <w:szCs w:val="24"/>
                <w:lang w:val="bg-BG"/>
              </w:rPr>
              <w:t xml:space="preserve"> нормативните актове. Посочете 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ин</w:t>
            </w:r>
            <w:r w:rsidR="0012421B" w:rsidRPr="00D440B2">
              <w:rPr>
                <w:rFonts w:ascii="Cambria" w:hAnsi="Cambria"/>
                <w:i/>
                <w:szCs w:val="24"/>
                <w:lang w:val="bg-BG"/>
              </w:rPr>
              <w:t xml:space="preserve">дикативен график за тяхното провеждане и </w:t>
            </w:r>
            <w:r w:rsidR="00562172" w:rsidRPr="00D440B2">
              <w:rPr>
                <w:rFonts w:ascii="Cambria" w:hAnsi="Cambria"/>
                <w:i/>
                <w:szCs w:val="24"/>
                <w:lang w:val="bg-BG"/>
              </w:rPr>
              <w:t xml:space="preserve">видовете 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консултационни процедури.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Pr="00D440B2" w:rsidRDefault="006403C1" w:rsidP="006A1572">
            <w:pPr>
              <w:jc w:val="both"/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13. Приемането на нормативния акт произтича ли от правото на 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Европейския съюз?</w:t>
            </w:r>
          </w:p>
          <w:p w:rsidR="006403C1" w:rsidRPr="00D440B2" w:rsidRDefault="006403C1" w:rsidP="006A1572">
            <w:pPr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eastAsia="MS Mincho" w:hAnsi="MS Mincho" w:cs="MS Mincho"/>
                <w:szCs w:val="24"/>
                <w:lang w:val="bg-BG"/>
              </w:rPr>
              <w:t>☐</w:t>
            </w:r>
            <w:r w:rsidRPr="00D440B2">
              <w:rPr>
                <w:rFonts w:ascii="Cambria" w:hAnsi="Cambria"/>
                <w:szCs w:val="24"/>
                <w:lang w:val="bg-BG"/>
              </w:rPr>
              <w:t xml:space="preserve"> Да</w:t>
            </w:r>
          </w:p>
          <w:p w:rsidR="006403C1" w:rsidRPr="00D440B2" w:rsidRDefault="0078692A" w:rsidP="006A1572">
            <w:pPr>
              <w:jc w:val="both"/>
              <w:rPr>
                <w:rFonts w:ascii="Cambria" w:hAnsi="Cambria"/>
                <w:szCs w:val="24"/>
                <w:lang w:val="bg-BG"/>
              </w:rPr>
            </w:pPr>
            <w:r w:rsidRPr="0078692A">
              <w:rPr>
                <w:rFonts w:ascii="Cambria" w:hAnsi="Cambria"/>
                <w:b/>
                <w:color w:val="4F81BD"/>
                <w:szCs w:val="24"/>
                <w:lang w:val="bg-BG"/>
              </w:rPr>
              <w:t>Х</w:t>
            </w:r>
            <w:r w:rsidR="006403C1" w:rsidRPr="00D440B2">
              <w:rPr>
                <w:rFonts w:ascii="Cambria" w:hAnsi="Cambria"/>
                <w:szCs w:val="24"/>
                <w:lang w:val="bg-BG"/>
              </w:rPr>
              <w:t xml:space="preserve"> </w:t>
            </w:r>
            <w:r w:rsidR="006403C1" w:rsidRPr="00D92848">
              <w:rPr>
                <w:rFonts w:ascii="Cambria" w:hAnsi="Cambria"/>
                <w:b/>
                <w:color w:val="4F81BD"/>
                <w:szCs w:val="24"/>
                <w:lang w:val="bg-BG"/>
              </w:rPr>
              <w:t>Не</w:t>
            </w:r>
          </w:p>
          <w:p w:rsidR="0012421B" w:rsidRPr="00D440B2" w:rsidRDefault="0012421B" w:rsidP="006A1572">
            <w:pPr>
              <w:jc w:val="both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szCs w:val="24"/>
                <w:lang w:val="bg-BG"/>
              </w:rPr>
              <w:t>………………………………………………………………………………………………….</w:t>
            </w:r>
          </w:p>
          <w:p w:rsidR="0012421B" w:rsidRPr="00D440B2" w:rsidRDefault="0012421B" w:rsidP="006A1572">
            <w:pPr>
              <w:jc w:val="both"/>
              <w:rPr>
                <w:rFonts w:ascii="Cambria" w:hAnsi="Cambria"/>
                <w:szCs w:val="24"/>
                <w:lang w:val="bg-BG"/>
              </w:rPr>
            </w:pPr>
            <w:r w:rsidRPr="00D440B2">
              <w:rPr>
                <w:rFonts w:ascii="Cambria" w:hAnsi="Cambria"/>
                <w:szCs w:val="24"/>
                <w:lang w:val="bg-BG"/>
              </w:rPr>
              <w:t>………………………………………………………………………………………………….</w:t>
            </w:r>
          </w:p>
          <w:p w:rsidR="006403C1" w:rsidRPr="00D440B2" w:rsidRDefault="006403C1" w:rsidP="00562172">
            <w:pPr>
              <w:jc w:val="center"/>
              <w:rPr>
                <w:rFonts w:ascii="Cambria" w:hAnsi="Cambria"/>
                <w:i/>
                <w:szCs w:val="24"/>
                <w:lang w:val="bg-BG"/>
              </w:rPr>
            </w:pP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Моля посочете изискванията на правото на </w:t>
            </w:r>
            <w:r w:rsidR="0012421B" w:rsidRPr="00D440B2">
              <w:rPr>
                <w:rFonts w:ascii="Cambria" w:hAnsi="Cambria"/>
                <w:i/>
                <w:szCs w:val="24"/>
                <w:lang w:val="bg-BG"/>
              </w:rPr>
              <w:t>Европейския съюз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, включително информацията по т. 8.1 и 8.2, дали е извършена оценка на въздействието на ниво </w:t>
            </w:r>
            <w:r w:rsidR="009B17C9" w:rsidRPr="00D440B2">
              <w:rPr>
                <w:rFonts w:ascii="Cambria" w:hAnsi="Cambria"/>
                <w:i/>
                <w:szCs w:val="24"/>
                <w:lang w:val="bg-BG"/>
              </w:rPr>
              <w:t>Европейски</w:t>
            </w:r>
            <w:r w:rsidR="0012421B" w:rsidRPr="00D440B2">
              <w:rPr>
                <w:rFonts w:ascii="Cambria" w:hAnsi="Cambria"/>
                <w:i/>
                <w:szCs w:val="24"/>
                <w:lang w:val="bg-BG"/>
              </w:rPr>
              <w:t xml:space="preserve"> съюз</w:t>
            </w:r>
            <w:r w:rsidR="009B17C9" w:rsidRPr="00D440B2">
              <w:rPr>
                <w:rFonts w:ascii="Cambria" w:hAnsi="Cambria"/>
                <w:i/>
                <w:szCs w:val="24"/>
                <w:lang w:val="bg-BG"/>
              </w:rPr>
              <w:t>,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 xml:space="preserve"> и я приложете (или </w:t>
            </w:r>
            <w:r w:rsidR="00AB282D" w:rsidRPr="00D440B2">
              <w:rPr>
                <w:rFonts w:ascii="Cambria" w:hAnsi="Cambria"/>
                <w:i/>
                <w:szCs w:val="24"/>
                <w:lang w:val="bg-BG"/>
              </w:rPr>
              <w:t xml:space="preserve">посочете </w:t>
            </w:r>
            <w:r w:rsidRPr="00D440B2">
              <w:rPr>
                <w:rFonts w:ascii="Cambria" w:hAnsi="Cambria"/>
                <w:i/>
                <w:szCs w:val="24"/>
                <w:lang w:val="bg-BG"/>
              </w:rPr>
              <w:t>връзка към източник).</w:t>
            </w:r>
          </w:p>
          <w:p w:rsidR="006403C1" w:rsidRPr="00D440B2" w:rsidRDefault="006403C1" w:rsidP="006A1572">
            <w:pPr>
              <w:jc w:val="both"/>
              <w:rPr>
                <w:rFonts w:ascii="Cambria" w:hAnsi="Cambria"/>
                <w:i/>
                <w:szCs w:val="24"/>
                <w:lang w:val="bg-BG"/>
              </w:rPr>
            </w:pPr>
          </w:p>
        </w:tc>
      </w:tr>
      <w:tr w:rsidR="006403C1" w:rsidRPr="00D440B2" w:rsidTr="004B4452">
        <w:tc>
          <w:tcPr>
            <w:tcW w:w="9184" w:type="dxa"/>
            <w:gridSpan w:val="2"/>
            <w:shd w:val="clear" w:color="auto" w:fill="auto"/>
          </w:tcPr>
          <w:p w:rsidR="006403C1" w:rsidRPr="00D440B2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14. 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Име</w:t>
            </w:r>
            <w:r w:rsidR="009B17C9" w:rsidRPr="00D440B2">
              <w:rPr>
                <w:rFonts w:ascii="Cambria" w:hAnsi="Cambria"/>
                <w:b/>
                <w:szCs w:val="24"/>
                <w:lang w:val="bg-BG"/>
              </w:rPr>
              <w:t>,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 xml:space="preserve"> длъжност</w:t>
            </w:r>
            <w:r w:rsidR="009B17C9" w:rsidRPr="00D440B2">
              <w:rPr>
                <w:rFonts w:ascii="Cambria" w:hAnsi="Cambria"/>
                <w:b/>
                <w:szCs w:val="24"/>
                <w:lang w:val="bg-BG"/>
              </w:rPr>
              <w:t>, дата и подпис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на директор</w:t>
            </w:r>
            <w:r w:rsidR="0012421B" w:rsidRPr="00D440B2">
              <w:rPr>
                <w:rFonts w:ascii="Cambria" w:hAnsi="Cambria"/>
                <w:b/>
                <w:szCs w:val="24"/>
                <w:lang w:val="bg-BG"/>
              </w:rPr>
              <w:t>а</w:t>
            </w:r>
            <w:r w:rsidRPr="00D440B2">
              <w:rPr>
                <w:rFonts w:ascii="Cambria" w:hAnsi="Cambria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:rsidR="00DA16E3" w:rsidRDefault="00B440A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Име и длъжност:</w:t>
            </w:r>
            <w:r w:rsidR="00D92848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</w:p>
          <w:p w:rsidR="009B17C9" w:rsidRPr="00D92848" w:rsidRDefault="00D92848" w:rsidP="006A1572">
            <w:pPr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92848">
              <w:rPr>
                <w:rFonts w:ascii="Cambria" w:hAnsi="Cambria"/>
                <w:b/>
                <w:color w:val="4F81BD"/>
                <w:szCs w:val="24"/>
                <w:lang w:val="bg-BG"/>
              </w:rPr>
              <w:t>Николай Ванчев</w:t>
            </w:r>
            <w:r w:rsidR="00372930">
              <w:rPr>
                <w:rFonts w:ascii="Cambria" w:hAnsi="Cambria"/>
                <w:b/>
                <w:color w:val="4F81BD"/>
                <w:szCs w:val="24"/>
                <w:lang w:val="bg-BG"/>
              </w:rPr>
              <w:t>, и. д.</w:t>
            </w:r>
            <w:r w:rsidR="008C60C2">
              <w:rPr>
                <w:rFonts w:ascii="Cambria" w:hAnsi="Cambria"/>
                <w:b/>
                <w:color w:val="4F81BD"/>
                <w:szCs w:val="24"/>
                <w:lang w:val="bg-BG"/>
              </w:rPr>
              <w:t xml:space="preserve"> </w:t>
            </w:r>
            <w:r w:rsidR="00372930">
              <w:rPr>
                <w:rFonts w:ascii="Cambria" w:hAnsi="Cambria"/>
                <w:b/>
                <w:color w:val="4F81BD"/>
                <w:szCs w:val="24"/>
                <w:lang w:val="bg-BG"/>
              </w:rPr>
              <w:t>директор на дирекция „Консулски отношения”</w:t>
            </w:r>
          </w:p>
          <w:p w:rsidR="006403C1" w:rsidRPr="00CA0E9B" w:rsidRDefault="006403C1" w:rsidP="006A1572">
            <w:pPr>
              <w:rPr>
                <w:rFonts w:ascii="Cambria" w:hAnsi="Cambria"/>
                <w:b/>
                <w:color w:val="4F81BD"/>
                <w:szCs w:val="24"/>
                <w:lang w:val="bg-BG"/>
              </w:rPr>
            </w:pPr>
            <w:r w:rsidRPr="00D92848">
              <w:rPr>
                <w:rFonts w:ascii="Cambria" w:hAnsi="Cambria"/>
                <w:b/>
                <w:szCs w:val="24"/>
                <w:lang w:val="bg-BG"/>
              </w:rPr>
              <w:t>Дата:</w:t>
            </w:r>
            <w:r w:rsidR="008C60C2">
              <w:rPr>
                <w:rFonts w:ascii="Cambria" w:hAnsi="Cambria"/>
                <w:b/>
                <w:szCs w:val="24"/>
                <w:lang w:val="bg-BG"/>
              </w:rPr>
              <w:t xml:space="preserve"> </w:t>
            </w:r>
            <w:r w:rsidR="008C60C2" w:rsidRPr="008C60C2">
              <w:rPr>
                <w:rFonts w:ascii="Cambria" w:hAnsi="Cambria"/>
                <w:b/>
                <w:color w:val="4F81BD"/>
                <w:szCs w:val="24"/>
                <w:lang w:val="bg-BG"/>
              </w:rPr>
              <w:t>20.09.</w:t>
            </w:r>
            <w:r w:rsidR="00CA0E9B" w:rsidRPr="00CA0E9B">
              <w:rPr>
                <w:rFonts w:ascii="Cambria" w:hAnsi="Cambria"/>
                <w:b/>
                <w:color w:val="4F81BD"/>
                <w:szCs w:val="24"/>
                <w:lang w:val="bg-BG"/>
              </w:rPr>
              <w:t>2018 г.</w:t>
            </w:r>
          </w:p>
          <w:p w:rsidR="006403C1" w:rsidRPr="00D440B2" w:rsidRDefault="006403C1" w:rsidP="006A1572">
            <w:pPr>
              <w:rPr>
                <w:rFonts w:ascii="Cambria" w:hAnsi="Cambria"/>
                <w:b/>
                <w:szCs w:val="24"/>
                <w:lang w:val="bg-BG"/>
              </w:rPr>
            </w:pPr>
            <w:r w:rsidRPr="00D440B2">
              <w:rPr>
                <w:rFonts w:ascii="Cambria" w:hAnsi="Cambria"/>
                <w:b/>
                <w:szCs w:val="24"/>
                <w:lang w:val="bg-BG"/>
              </w:rPr>
              <w:t>Подпис:</w:t>
            </w:r>
          </w:p>
        </w:tc>
      </w:tr>
    </w:tbl>
    <w:p w:rsidR="006403C1" w:rsidRPr="00D440B2" w:rsidRDefault="006403C1" w:rsidP="003128B1">
      <w:pPr>
        <w:spacing w:before="120" w:after="120"/>
        <w:rPr>
          <w:rFonts w:ascii="Cambria" w:hAnsi="Cambria"/>
          <w:b/>
          <w:szCs w:val="24"/>
          <w:lang w:val="bg-BG"/>
        </w:rPr>
      </w:pPr>
    </w:p>
    <w:p w:rsidR="006403C1" w:rsidRPr="00D440B2" w:rsidRDefault="006403C1" w:rsidP="006403C1">
      <w:pPr>
        <w:rPr>
          <w:rFonts w:ascii="Cambria" w:hAnsi="Cambria"/>
          <w:lang w:val="bg-BG"/>
        </w:rPr>
      </w:pPr>
    </w:p>
    <w:sectPr w:rsidR="006403C1" w:rsidRPr="00D440B2" w:rsidSect="002B7038">
      <w:headerReference w:type="even" r:id="rId7"/>
      <w:headerReference w:type="default" r:id="rId8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8C" w:rsidRDefault="009C6E8C">
      <w:r>
        <w:separator/>
      </w:r>
    </w:p>
  </w:endnote>
  <w:endnote w:type="continuationSeparator" w:id="0">
    <w:p w:rsidR="009C6E8C" w:rsidRDefault="009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8C" w:rsidRDefault="009C6E8C">
      <w:r>
        <w:separator/>
      </w:r>
    </w:p>
  </w:footnote>
  <w:footnote w:type="continuationSeparator" w:id="0">
    <w:p w:rsidR="009C6E8C" w:rsidRDefault="009C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2F" w:rsidRDefault="00793650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1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2F" w:rsidRDefault="00793650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1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F38">
      <w:rPr>
        <w:rStyle w:val="PageNumber"/>
        <w:noProof/>
      </w:rPr>
      <w:t>5</w:t>
    </w:r>
    <w:r>
      <w:rPr>
        <w:rStyle w:val="PageNumber"/>
      </w:rPr>
      <w:fldChar w:fldCharType="end"/>
    </w:r>
  </w:p>
  <w:p w:rsidR="00AA112F" w:rsidRDefault="00AA112F">
    <w:pPr>
      <w:pStyle w:val="Header"/>
      <w:rPr>
        <w:rFonts w:ascii="Times New Roman" w:hAnsi="Times New Roman"/>
        <w:lang w:val="bg-BG"/>
      </w:rPr>
    </w:pPr>
  </w:p>
  <w:p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2B60954"/>
    <w:multiLevelType w:val="hybridMultilevel"/>
    <w:tmpl w:val="F5125EB6"/>
    <w:lvl w:ilvl="0" w:tplc="8B62A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0C1D"/>
    <w:rsid w:val="00005A3D"/>
    <w:rsid w:val="00010E7C"/>
    <w:rsid w:val="00010F54"/>
    <w:rsid w:val="00017209"/>
    <w:rsid w:val="000173A2"/>
    <w:rsid w:val="00017E27"/>
    <w:rsid w:val="00027987"/>
    <w:rsid w:val="00030B66"/>
    <w:rsid w:val="00034880"/>
    <w:rsid w:val="0003573A"/>
    <w:rsid w:val="0003736B"/>
    <w:rsid w:val="00041585"/>
    <w:rsid w:val="0004379C"/>
    <w:rsid w:val="00044201"/>
    <w:rsid w:val="00046251"/>
    <w:rsid w:val="000472FB"/>
    <w:rsid w:val="0005334A"/>
    <w:rsid w:val="000537EB"/>
    <w:rsid w:val="0006261D"/>
    <w:rsid w:val="00065BCA"/>
    <w:rsid w:val="00066284"/>
    <w:rsid w:val="00070195"/>
    <w:rsid w:val="00070EC0"/>
    <w:rsid w:val="00071E56"/>
    <w:rsid w:val="00072979"/>
    <w:rsid w:val="000746C0"/>
    <w:rsid w:val="00076FA5"/>
    <w:rsid w:val="0007739A"/>
    <w:rsid w:val="000803EF"/>
    <w:rsid w:val="00081190"/>
    <w:rsid w:val="000821D8"/>
    <w:rsid w:val="000934A1"/>
    <w:rsid w:val="00095FD3"/>
    <w:rsid w:val="00096A18"/>
    <w:rsid w:val="000B611F"/>
    <w:rsid w:val="000B6F07"/>
    <w:rsid w:val="000B7A6A"/>
    <w:rsid w:val="000C103A"/>
    <w:rsid w:val="000C4F29"/>
    <w:rsid w:val="000E07AF"/>
    <w:rsid w:val="000E161B"/>
    <w:rsid w:val="000E343D"/>
    <w:rsid w:val="000E6C2C"/>
    <w:rsid w:val="000F3419"/>
    <w:rsid w:val="000F7543"/>
    <w:rsid w:val="00107DCF"/>
    <w:rsid w:val="00107F2A"/>
    <w:rsid w:val="001166E1"/>
    <w:rsid w:val="00116CA5"/>
    <w:rsid w:val="00117132"/>
    <w:rsid w:val="00122489"/>
    <w:rsid w:val="00123DC1"/>
    <w:rsid w:val="0012421B"/>
    <w:rsid w:val="00127C08"/>
    <w:rsid w:val="00127DC3"/>
    <w:rsid w:val="001441F8"/>
    <w:rsid w:val="00145635"/>
    <w:rsid w:val="00153FCD"/>
    <w:rsid w:val="00157AD4"/>
    <w:rsid w:val="00160625"/>
    <w:rsid w:val="0017036F"/>
    <w:rsid w:val="00177D6C"/>
    <w:rsid w:val="00182E07"/>
    <w:rsid w:val="00184449"/>
    <w:rsid w:val="00184627"/>
    <w:rsid w:val="00185560"/>
    <w:rsid w:val="001876ED"/>
    <w:rsid w:val="001906D8"/>
    <w:rsid w:val="00191B7D"/>
    <w:rsid w:val="00192214"/>
    <w:rsid w:val="00195C5A"/>
    <w:rsid w:val="001C5EED"/>
    <w:rsid w:val="001C66E4"/>
    <w:rsid w:val="001C7601"/>
    <w:rsid w:val="001C7E64"/>
    <w:rsid w:val="001D2ACB"/>
    <w:rsid w:val="001D58DD"/>
    <w:rsid w:val="001D769C"/>
    <w:rsid w:val="001E3FDE"/>
    <w:rsid w:val="001F0E0C"/>
    <w:rsid w:val="001F1F23"/>
    <w:rsid w:val="001F3B7D"/>
    <w:rsid w:val="001F58AF"/>
    <w:rsid w:val="00201E0A"/>
    <w:rsid w:val="00203669"/>
    <w:rsid w:val="00204A2F"/>
    <w:rsid w:val="00205918"/>
    <w:rsid w:val="00206656"/>
    <w:rsid w:val="00206F48"/>
    <w:rsid w:val="00207D83"/>
    <w:rsid w:val="002247E1"/>
    <w:rsid w:val="00226ABA"/>
    <w:rsid w:val="002322DC"/>
    <w:rsid w:val="0023574C"/>
    <w:rsid w:val="00241275"/>
    <w:rsid w:val="0024555D"/>
    <w:rsid w:val="00246ECD"/>
    <w:rsid w:val="00252E59"/>
    <w:rsid w:val="00255B28"/>
    <w:rsid w:val="00257C15"/>
    <w:rsid w:val="00260A03"/>
    <w:rsid w:val="0026546D"/>
    <w:rsid w:val="00271690"/>
    <w:rsid w:val="00274097"/>
    <w:rsid w:val="00281057"/>
    <w:rsid w:val="0028421D"/>
    <w:rsid w:val="002870CB"/>
    <w:rsid w:val="002942D2"/>
    <w:rsid w:val="002A72BA"/>
    <w:rsid w:val="002B000A"/>
    <w:rsid w:val="002B1E71"/>
    <w:rsid w:val="002B4AAE"/>
    <w:rsid w:val="002B5BF4"/>
    <w:rsid w:val="002B7038"/>
    <w:rsid w:val="002C01C8"/>
    <w:rsid w:val="002D1BBD"/>
    <w:rsid w:val="002D269E"/>
    <w:rsid w:val="002D3BEA"/>
    <w:rsid w:val="002D5288"/>
    <w:rsid w:val="002D5FA7"/>
    <w:rsid w:val="002E1F13"/>
    <w:rsid w:val="002E2456"/>
    <w:rsid w:val="002E6F46"/>
    <w:rsid w:val="002E72BE"/>
    <w:rsid w:val="002F0BF0"/>
    <w:rsid w:val="002F2FC3"/>
    <w:rsid w:val="002F714B"/>
    <w:rsid w:val="003051A9"/>
    <w:rsid w:val="0031053F"/>
    <w:rsid w:val="00311650"/>
    <w:rsid w:val="003128B1"/>
    <w:rsid w:val="003174DD"/>
    <w:rsid w:val="00317FC9"/>
    <w:rsid w:val="003200AC"/>
    <w:rsid w:val="00322D25"/>
    <w:rsid w:val="00323482"/>
    <w:rsid w:val="003236BE"/>
    <w:rsid w:val="0033106A"/>
    <w:rsid w:val="00335117"/>
    <w:rsid w:val="0033640D"/>
    <w:rsid w:val="003405EF"/>
    <w:rsid w:val="00346DB8"/>
    <w:rsid w:val="00347C16"/>
    <w:rsid w:val="00350191"/>
    <w:rsid w:val="003523FD"/>
    <w:rsid w:val="0036036F"/>
    <w:rsid w:val="0036264C"/>
    <w:rsid w:val="0036717C"/>
    <w:rsid w:val="003709E1"/>
    <w:rsid w:val="00372930"/>
    <w:rsid w:val="00374A54"/>
    <w:rsid w:val="00380F9C"/>
    <w:rsid w:val="003816EB"/>
    <w:rsid w:val="00387CC9"/>
    <w:rsid w:val="00391F38"/>
    <w:rsid w:val="00396232"/>
    <w:rsid w:val="00396D53"/>
    <w:rsid w:val="003A1E86"/>
    <w:rsid w:val="003A25A2"/>
    <w:rsid w:val="003A7F5B"/>
    <w:rsid w:val="003B0416"/>
    <w:rsid w:val="003B310F"/>
    <w:rsid w:val="003B5C7D"/>
    <w:rsid w:val="003C0E69"/>
    <w:rsid w:val="003C1014"/>
    <w:rsid w:val="003C5064"/>
    <w:rsid w:val="003C59A5"/>
    <w:rsid w:val="003D364C"/>
    <w:rsid w:val="003E2B21"/>
    <w:rsid w:val="003E50C6"/>
    <w:rsid w:val="003F0504"/>
    <w:rsid w:val="003F5AC1"/>
    <w:rsid w:val="003F7A38"/>
    <w:rsid w:val="00402E8A"/>
    <w:rsid w:val="00404B99"/>
    <w:rsid w:val="00406FBF"/>
    <w:rsid w:val="004074D0"/>
    <w:rsid w:val="00412DF9"/>
    <w:rsid w:val="00413783"/>
    <w:rsid w:val="00415934"/>
    <w:rsid w:val="00421BA3"/>
    <w:rsid w:val="00425999"/>
    <w:rsid w:val="004311B7"/>
    <w:rsid w:val="00431F03"/>
    <w:rsid w:val="00441BCB"/>
    <w:rsid w:val="00442C97"/>
    <w:rsid w:val="00445370"/>
    <w:rsid w:val="00446FB8"/>
    <w:rsid w:val="00447883"/>
    <w:rsid w:val="00450719"/>
    <w:rsid w:val="0046646D"/>
    <w:rsid w:val="004672DA"/>
    <w:rsid w:val="004716C5"/>
    <w:rsid w:val="004718D1"/>
    <w:rsid w:val="0047543E"/>
    <w:rsid w:val="0048289D"/>
    <w:rsid w:val="0048295E"/>
    <w:rsid w:val="00483E36"/>
    <w:rsid w:val="0048557D"/>
    <w:rsid w:val="004855D2"/>
    <w:rsid w:val="004920F5"/>
    <w:rsid w:val="00494305"/>
    <w:rsid w:val="00496B29"/>
    <w:rsid w:val="004A1AA1"/>
    <w:rsid w:val="004A28FF"/>
    <w:rsid w:val="004A5A63"/>
    <w:rsid w:val="004A5E10"/>
    <w:rsid w:val="004A66F8"/>
    <w:rsid w:val="004A6840"/>
    <w:rsid w:val="004A7A56"/>
    <w:rsid w:val="004B4452"/>
    <w:rsid w:val="004C0A3F"/>
    <w:rsid w:val="004C238F"/>
    <w:rsid w:val="004C29A6"/>
    <w:rsid w:val="004C58F8"/>
    <w:rsid w:val="004C7099"/>
    <w:rsid w:val="004E0326"/>
    <w:rsid w:val="004F2373"/>
    <w:rsid w:val="004F5B0E"/>
    <w:rsid w:val="00500EA7"/>
    <w:rsid w:val="00502FFD"/>
    <w:rsid w:val="0050425F"/>
    <w:rsid w:val="005121F6"/>
    <w:rsid w:val="00512F12"/>
    <w:rsid w:val="00512FA6"/>
    <w:rsid w:val="00515E6B"/>
    <w:rsid w:val="005235D1"/>
    <w:rsid w:val="005244D5"/>
    <w:rsid w:val="0052603F"/>
    <w:rsid w:val="00527B5A"/>
    <w:rsid w:val="00540301"/>
    <w:rsid w:val="005421DA"/>
    <w:rsid w:val="0054380F"/>
    <w:rsid w:val="00545EB3"/>
    <w:rsid w:val="005464EF"/>
    <w:rsid w:val="00546649"/>
    <w:rsid w:val="005466EF"/>
    <w:rsid w:val="005479D3"/>
    <w:rsid w:val="005561A8"/>
    <w:rsid w:val="00562172"/>
    <w:rsid w:val="005674FD"/>
    <w:rsid w:val="005708D2"/>
    <w:rsid w:val="005729E9"/>
    <w:rsid w:val="0057563C"/>
    <w:rsid w:val="00575FC8"/>
    <w:rsid w:val="0057740F"/>
    <w:rsid w:val="00577942"/>
    <w:rsid w:val="00581E43"/>
    <w:rsid w:val="005910CA"/>
    <w:rsid w:val="00591FF6"/>
    <w:rsid w:val="005945C9"/>
    <w:rsid w:val="00596330"/>
    <w:rsid w:val="005A16CE"/>
    <w:rsid w:val="005A1CE0"/>
    <w:rsid w:val="005A4783"/>
    <w:rsid w:val="005B1232"/>
    <w:rsid w:val="005B51DB"/>
    <w:rsid w:val="005D59D2"/>
    <w:rsid w:val="005D6CAE"/>
    <w:rsid w:val="005E2BE1"/>
    <w:rsid w:val="005E3297"/>
    <w:rsid w:val="005F4821"/>
    <w:rsid w:val="005F7417"/>
    <w:rsid w:val="005F7510"/>
    <w:rsid w:val="006008CD"/>
    <w:rsid w:val="00601890"/>
    <w:rsid w:val="006027F0"/>
    <w:rsid w:val="00604631"/>
    <w:rsid w:val="00605D66"/>
    <w:rsid w:val="006240EC"/>
    <w:rsid w:val="00626DDD"/>
    <w:rsid w:val="0063122C"/>
    <w:rsid w:val="00632F2C"/>
    <w:rsid w:val="00633DBC"/>
    <w:rsid w:val="00636A7F"/>
    <w:rsid w:val="006403C1"/>
    <w:rsid w:val="006413E3"/>
    <w:rsid w:val="00641B8A"/>
    <w:rsid w:val="006421F8"/>
    <w:rsid w:val="00643923"/>
    <w:rsid w:val="00653F96"/>
    <w:rsid w:val="00661162"/>
    <w:rsid w:val="0066638C"/>
    <w:rsid w:val="006677A4"/>
    <w:rsid w:val="00672D04"/>
    <w:rsid w:val="0067708D"/>
    <w:rsid w:val="00682E25"/>
    <w:rsid w:val="006844C5"/>
    <w:rsid w:val="0068574C"/>
    <w:rsid w:val="006A076C"/>
    <w:rsid w:val="006A1572"/>
    <w:rsid w:val="006A6E8B"/>
    <w:rsid w:val="006B2DDD"/>
    <w:rsid w:val="006B310B"/>
    <w:rsid w:val="006B6A21"/>
    <w:rsid w:val="006C140B"/>
    <w:rsid w:val="006C63CE"/>
    <w:rsid w:val="006C6646"/>
    <w:rsid w:val="006D5329"/>
    <w:rsid w:val="006E10C6"/>
    <w:rsid w:val="006E236F"/>
    <w:rsid w:val="006E42B8"/>
    <w:rsid w:val="006E7B08"/>
    <w:rsid w:val="006F53ED"/>
    <w:rsid w:val="00700F1E"/>
    <w:rsid w:val="00702962"/>
    <w:rsid w:val="00704CE4"/>
    <w:rsid w:val="007074CB"/>
    <w:rsid w:val="00712C72"/>
    <w:rsid w:val="00715163"/>
    <w:rsid w:val="00720CEE"/>
    <w:rsid w:val="00724CBF"/>
    <w:rsid w:val="007337A0"/>
    <w:rsid w:val="00735AC1"/>
    <w:rsid w:val="00745ACC"/>
    <w:rsid w:val="00753D91"/>
    <w:rsid w:val="00754FD4"/>
    <w:rsid w:val="00756914"/>
    <w:rsid w:val="00757892"/>
    <w:rsid w:val="00762595"/>
    <w:rsid w:val="00764F83"/>
    <w:rsid w:val="00771199"/>
    <w:rsid w:val="00771972"/>
    <w:rsid w:val="00776AE1"/>
    <w:rsid w:val="00781026"/>
    <w:rsid w:val="007833A0"/>
    <w:rsid w:val="00783C15"/>
    <w:rsid w:val="0078692A"/>
    <w:rsid w:val="007929A4"/>
    <w:rsid w:val="0079312F"/>
    <w:rsid w:val="00793650"/>
    <w:rsid w:val="007961C3"/>
    <w:rsid w:val="007A1BC5"/>
    <w:rsid w:val="007A3792"/>
    <w:rsid w:val="007B07D2"/>
    <w:rsid w:val="007C695A"/>
    <w:rsid w:val="007C7539"/>
    <w:rsid w:val="007D15A6"/>
    <w:rsid w:val="007D1C5D"/>
    <w:rsid w:val="007D2668"/>
    <w:rsid w:val="007E1791"/>
    <w:rsid w:val="007E389F"/>
    <w:rsid w:val="007E3DB2"/>
    <w:rsid w:val="007F1CCE"/>
    <w:rsid w:val="007F1E64"/>
    <w:rsid w:val="007F3D1A"/>
    <w:rsid w:val="00802078"/>
    <w:rsid w:val="00810E2E"/>
    <w:rsid w:val="0082125A"/>
    <w:rsid w:val="00823B5F"/>
    <w:rsid w:val="00825E96"/>
    <w:rsid w:val="008263ED"/>
    <w:rsid w:val="00827D9E"/>
    <w:rsid w:val="0083568A"/>
    <w:rsid w:val="008453C1"/>
    <w:rsid w:val="00846B51"/>
    <w:rsid w:val="00847F1E"/>
    <w:rsid w:val="008509ED"/>
    <w:rsid w:val="00852037"/>
    <w:rsid w:val="00855E50"/>
    <w:rsid w:val="008618DC"/>
    <w:rsid w:val="008624BE"/>
    <w:rsid w:val="00863658"/>
    <w:rsid w:val="008662DE"/>
    <w:rsid w:val="008756B4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493B"/>
    <w:rsid w:val="008B7E26"/>
    <w:rsid w:val="008C12CB"/>
    <w:rsid w:val="008C2090"/>
    <w:rsid w:val="008C416F"/>
    <w:rsid w:val="008C60C2"/>
    <w:rsid w:val="008C6E3D"/>
    <w:rsid w:val="008D1416"/>
    <w:rsid w:val="008D205B"/>
    <w:rsid w:val="008D38F2"/>
    <w:rsid w:val="008D5825"/>
    <w:rsid w:val="008E19D2"/>
    <w:rsid w:val="008F28D1"/>
    <w:rsid w:val="008F2DD0"/>
    <w:rsid w:val="008F74B2"/>
    <w:rsid w:val="00900304"/>
    <w:rsid w:val="009003F6"/>
    <w:rsid w:val="009065DC"/>
    <w:rsid w:val="009108EC"/>
    <w:rsid w:val="00910A66"/>
    <w:rsid w:val="009119AC"/>
    <w:rsid w:val="0092581C"/>
    <w:rsid w:val="00925A98"/>
    <w:rsid w:val="00925DB2"/>
    <w:rsid w:val="00926796"/>
    <w:rsid w:val="009313BC"/>
    <w:rsid w:val="00935442"/>
    <w:rsid w:val="0094166E"/>
    <w:rsid w:val="009501D6"/>
    <w:rsid w:val="00951322"/>
    <w:rsid w:val="009554E9"/>
    <w:rsid w:val="00956AAE"/>
    <w:rsid w:val="00956BE3"/>
    <w:rsid w:val="0096618A"/>
    <w:rsid w:val="009766A0"/>
    <w:rsid w:val="00980DFA"/>
    <w:rsid w:val="00996D5A"/>
    <w:rsid w:val="009A2656"/>
    <w:rsid w:val="009A2872"/>
    <w:rsid w:val="009A39F6"/>
    <w:rsid w:val="009B17C9"/>
    <w:rsid w:val="009C6933"/>
    <w:rsid w:val="009C6E8C"/>
    <w:rsid w:val="009C7DFA"/>
    <w:rsid w:val="009D4FBB"/>
    <w:rsid w:val="009D613F"/>
    <w:rsid w:val="009D7571"/>
    <w:rsid w:val="009E11C4"/>
    <w:rsid w:val="009F0E47"/>
    <w:rsid w:val="009F4AA3"/>
    <w:rsid w:val="009F5BC0"/>
    <w:rsid w:val="009F63C7"/>
    <w:rsid w:val="00A01B97"/>
    <w:rsid w:val="00A02391"/>
    <w:rsid w:val="00A04A82"/>
    <w:rsid w:val="00A05FA8"/>
    <w:rsid w:val="00A06D89"/>
    <w:rsid w:val="00A0711F"/>
    <w:rsid w:val="00A1257B"/>
    <w:rsid w:val="00A12AA7"/>
    <w:rsid w:val="00A22E27"/>
    <w:rsid w:val="00A34088"/>
    <w:rsid w:val="00A35FA1"/>
    <w:rsid w:val="00A450EB"/>
    <w:rsid w:val="00A47505"/>
    <w:rsid w:val="00A50B64"/>
    <w:rsid w:val="00A52BE0"/>
    <w:rsid w:val="00A5720A"/>
    <w:rsid w:val="00A57425"/>
    <w:rsid w:val="00A624F4"/>
    <w:rsid w:val="00A65247"/>
    <w:rsid w:val="00A66877"/>
    <w:rsid w:val="00A6703E"/>
    <w:rsid w:val="00A6722B"/>
    <w:rsid w:val="00A728A5"/>
    <w:rsid w:val="00A72904"/>
    <w:rsid w:val="00A732F7"/>
    <w:rsid w:val="00A739DF"/>
    <w:rsid w:val="00A74EA5"/>
    <w:rsid w:val="00A7505D"/>
    <w:rsid w:val="00A84981"/>
    <w:rsid w:val="00A85FA8"/>
    <w:rsid w:val="00A86973"/>
    <w:rsid w:val="00A870B5"/>
    <w:rsid w:val="00A93D22"/>
    <w:rsid w:val="00A942FD"/>
    <w:rsid w:val="00A94BC6"/>
    <w:rsid w:val="00AA0A0A"/>
    <w:rsid w:val="00AA112F"/>
    <w:rsid w:val="00AA1AD4"/>
    <w:rsid w:val="00AA5CF9"/>
    <w:rsid w:val="00AB075C"/>
    <w:rsid w:val="00AB282D"/>
    <w:rsid w:val="00AC1EC7"/>
    <w:rsid w:val="00AC33F8"/>
    <w:rsid w:val="00AD1995"/>
    <w:rsid w:val="00AD7759"/>
    <w:rsid w:val="00AE09E9"/>
    <w:rsid w:val="00AE49E7"/>
    <w:rsid w:val="00AF339A"/>
    <w:rsid w:val="00AF38C0"/>
    <w:rsid w:val="00AF738F"/>
    <w:rsid w:val="00AF75AB"/>
    <w:rsid w:val="00AF7829"/>
    <w:rsid w:val="00B03146"/>
    <w:rsid w:val="00B05F50"/>
    <w:rsid w:val="00B10C8D"/>
    <w:rsid w:val="00B124D4"/>
    <w:rsid w:val="00B1446F"/>
    <w:rsid w:val="00B200C7"/>
    <w:rsid w:val="00B26442"/>
    <w:rsid w:val="00B3197D"/>
    <w:rsid w:val="00B334C5"/>
    <w:rsid w:val="00B36C9A"/>
    <w:rsid w:val="00B440A1"/>
    <w:rsid w:val="00B445F6"/>
    <w:rsid w:val="00B50ACB"/>
    <w:rsid w:val="00B50FE2"/>
    <w:rsid w:val="00B54DE4"/>
    <w:rsid w:val="00B5749C"/>
    <w:rsid w:val="00B6007D"/>
    <w:rsid w:val="00B60E9B"/>
    <w:rsid w:val="00B64129"/>
    <w:rsid w:val="00B668F2"/>
    <w:rsid w:val="00B74EBA"/>
    <w:rsid w:val="00B774C0"/>
    <w:rsid w:val="00B81B4C"/>
    <w:rsid w:val="00B832CD"/>
    <w:rsid w:val="00B86DD2"/>
    <w:rsid w:val="00B8709E"/>
    <w:rsid w:val="00B963B5"/>
    <w:rsid w:val="00BA48B6"/>
    <w:rsid w:val="00BA5A06"/>
    <w:rsid w:val="00BB19DC"/>
    <w:rsid w:val="00BB4A11"/>
    <w:rsid w:val="00BC6DEA"/>
    <w:rsid w:val="00BD118D"/>
    <w:rsid w:val="00BD1800"/>
    <w:rsid w:val="00BD7E62"/>
    <w:rsid w:val="00BE46D5"/>
    <w:rsid w:val="00BE56AD"/>
    <w:rsid w:val="00BF1248"/>
    <w:rsid w:val="00BF4DCB"/>
    <w:rsid w:val="00BF6B04"/>
    <w:rsid w:val="00C03A2B"/>
    <w:rsid w:val="00C045FB"/>
    <w:rsid w:val="00C10A45"/>
    <w:rsid w:val="00C214AB"/>
    <w:rsid w:val="00C26833"/>
    <w:rsid w:val="00C33A66"/>
    <w:rsid w:val="00C42BA9"/>
    <w:rsid w:val="00C43EEE"/>
    <w:rsid w:val="00C46F64"/>
    <w:rsid w:val="00C50C73"/>
    <w:rsid w:val="00C5131C"/>
    <w:rsid w:val="00C515C7"/>
    <w:rsid w:val="00C53D94"/>
    <w:rsid w:val="00C54407"/>
    <w:rsid w:val="00C576D2"/>
    <w:rsid w:val="00C576EF"/>
    <w:rsid w:val="00C60976"/>
    <w:rsid w:val="00C61CF1"/>
    <w:rsid w:val="00C67D3E"/>
    <w:rsid w:val="00C707BF"/>
    <w:rsid w:val="00C751FA"/>
    <w:rsid w:val="00C76BA7"/>
    <w:rsid w:val="00C82FEE"/>
    <w:rsid w:val="00C858B9"/>
    <w:rsid w:val="00C864A6"/>
    <w:rsid w:val="00C94054"/>
    <w:rsid w:val="00C97630"/>
    <w:rsid w:val="00C978E8"/>
    <w:rsid w:val="00CA00C2"/>
    <w:rsid w:val="00CA0E9B"/>
    <w:rsid w:val="00CA10BD"/>
    <w:rsid w:val="00CA2775"/>
    <w:rsid w:val="00CA4B8B"/>
    <w:rsid w:val="00CB42DA"/>
    <w:rsid w:val="00CB55F9"/>
    <w:rsid w:val="00CB5CF2"/>
    <w:rsid w:val="00CB72A6"/>
    <w:rsid w:val="00CC2C2B"/>
    <w:rsid w:val="00CD604B"/>
    <w:rsid w:val="00CD6AF0"/>
    <w:rsid w:val="00CE063B"/>
    <w:rsid w:val="00CE0739"/>
    <w:rsid w:val="00CE2761"/>
    <w:rsid w:val="00CE5ADC"/>
    <w:rsid w:val="00CF197A"/>
    <w:rsid w:val="00CF5D71"/>
    <w:rsid w:val="00CF68C3"/>
    <w:rsid w:val="00D07D0B"/>
    <w:rsid w:val="00D23FAD"/>
    <w:rsid w:val="00D330E1"/>
    <w:rsid w:val="00D35C74"/>
    <w:rsid w:val="00D440B2"/>
    <w:rsid w:val="00D5200A"/>
    <w:rsid w:val="00D53CD2"/>
    <w:rsid w:val="00D547A5"/>
    <w:rsid w:val="00D64C41"/>
    <w:rsid w:val="00D92848"/>
    <w:rsid w:val="00D9452E"/>
    <w:rsid w:val="00D9601A"/>
    <w:rsid w:val="00DA16E3"/>
    <w:rsid w:val="00DB249A"/>
    <w:rsid w:val="00DB65DF"/>
    <w:rsid w:val="00DC1046"/>
    <w:rsid w:val="00DE0F6D"/>
    <w:rsid w:val="00DE790B"/>
    <w:rsid w:val="00DF254E"/>
    <w:rsid w:val="00E002F5"/>
    <w:rsid w:val="00E02EBB"/>
    <w:rsid w:val="00E036C3"/>
    <w:rsid w:val="00E118A3"/>
    <w:rsid w:val="00E172E4"/>
    <w:rsid w:val="00E204E4"/>
    <w:rsid w:val="00E2254F"/>
    <w:rsid w:val="00E266CB"/>
    <w:rsid w:val="00E27346"/>
    <w:rsid w:val="00E30F5A"/>
    <w:rsid w:val="00E3563B"/>
    <w:rsid w:val="00E46271"/>
    <w:rsid w:val="00E52148"/>
    <w:rsid w:val="00E53FF4"/>
    <w:rsid w:val="00E56EB0"/>
    <w:rsid w:val="00E5775E"/>
    <w:rsid w:val="00E57BCF"/>
    <w:rsid w:val="00E57C47"/>
    <w:rsid w:val="00E84B89"/>
    <w:rsid w:val="00E84F53"/>
    <w:rsid w:val="00E856B2"/>
    <w:rsid w:val="00E91CF0"/>
    <w:rsid w:val="00E92369"/>
    <w:rsid w:val="00E92F39"/>
    <w:rsid w:val="00E93636"/>
    <w:rsid w:val="00E94A73"/>
    <w:rsid w:val="00EA0854"/>
    <w:rsid w:val="00EA1605"/>
    <w:rsid w:val="00EA7294"/>
    <w:rsid w:val="00EB0C78"/>
    <w:rsid w:val="00EB51B5"/>
    <w:rsid w:val="00EC018A"/>
    <w:rsid w:val="00EC1D8A"/>
    <w:rsid w:val="00EC5774"/>
    <w:rsid w:val="00ED288F"/>
    <w:rsid w:val="00ED4957"/>
    <w:rsid w:val="00EE311A"/>
    <w:rsid w:val="00EE520A"/>
    <w:rsid w:val="00EE5377"/>
    <w:rsid w:val="00F010B8"/>
    <w:rsid w:val="00F014F5"/>
    <w:rsid w:val="00F0525E"/>
    <w:rsid w:val="00F0777C"/>
    <w:rsid w:val="00F11DF1"/>
    <w:rsid w:val="00F2182A"/>
    <w:rsid w:val="00F229E9"/>
    <w:rsid w:val="00F23821"/>
    <w:rsid w:val="00F32A48"/>
    <w:rsid w:val="00F40CAA"/>
    <w:rsid w:val="00F45CC5"/>
    <w:rsid w:val="00F46DBA"/>
    <w:rsid w:val="00F517EA"/>
    <w:rsid w:val="00F537C7"/>
    <w:rsid w:val="00F54859"/>
    <w:rsid w:val="00F64347"/>
    <w:rsid w:val="00F652FA"/>
    <w:rsid w:val="00F66EA9"/>
    <w:rsid w:val="00F7235D"/>
    <w:rsid w:val="00F73EDF"/>
    <w:rsid w:val="00F764EB"/>
    <w:rsid w:val="00F81B06"/>
    <w:rsid w:val="00F85EB1"/>
    <w:rsid w:val="00F91471"/>
    <w:rsid w:val="00F95019"/>
    <w:rsid w:val="00FC2AE0"/>
    <w:rsid w:val="00FC6B3C"/>
    <w:rsid w:val="00FC7DB7"/>
    <w:rsid w:val="00FD0F5D"/>
    <w:rsid w:val="00FD2357"/>
    <w:rsid w:val="00FD23EF"/>
    <w:rsid w:val="00FD7F07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80D572"/>
  <w15:docId w15:val="{BAA89F26-7532-498B-A9E4-DB15E93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EE"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2FEE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rsid w:val="00C82FEE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rsid w:val="00C82FEE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rsid w:val="00C82FEE"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rsid w:val="00C82FEE"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C82FEE"/>
    <w:rPr>
      <w:sz w:val="20"/>
    </w:rPr>
  </w:style>
  <w:style w:type="paragraph" w:styleId="Header">
    <w:name w:val="header"/>
    <w:basedOn w:val="Normal"/>
    <w:rsid w:val="00C82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2F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FEE"/>
  </w:style>
  <w:style w:type="paragraph" w:styleId="BodyText">
    <w:name w:val="Body Text"/>
    <w:basedOn w:val="Normal"/>
    <w:rsid w:val="00C82FEE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rsid w:val="00C82FEE"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rsid w:val="00C82FEE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rsid w:val="00C82FEE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rsid w:val="00C82FEE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rsid w:val="00C82FEE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rsid w:val="00C82FEE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rsid w:val="00C82FEE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rsid w:val="00C82FEE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subject/>
  <dc:creator>radimitrova</dc:creator>
  <cp:keywords/>
  <dc:description/>
  <cp:lastModifiedBy>Ralitsa Dimitrova (KO)</cp:lastModifiedBy>
  <cp:revision>7</cp:revision>
  <cp:lastPrinted>2016-11-11T07:30:00Z</cp:lastPrinted>
  <dcterms:created xsi:type="dcterms:W3CDTF">2018-09-18T08:48:00Z</dcterms:created>
  <dcterms:modified xsi:type="dcterms:W3CDTF">2018-09-18T09:08:00Z</dcterms:modified>
</cp:coreProperties>
</file>